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108"/>
        <w:spacing w:line="1291" w:lineRule="exact"/>
        <w:textAlignment w:val="center"/>
        <w:rPr/>
      </w:pPr>
      <w:r>
        <w:drawing>
          <wp:inline distT="0" distB="0" distL="0" distR="0">
            <wp:extent cx="5544313" cy="819911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44313" cy="81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2991"/>
        <w:spacing w:before="10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赣建字〔2022</w:t>
      </w:r>
      <w:r>
        <w:rPr>
          <w:rFonts w:ascii="FangSong" w:hAnsi="FangSong" w:eastAsia="FangSong" w:cs="FangSong"/>
          <w:sz w:val="31"/>
          <w:szCs w:val="31"/>
        </w:rPr>
        <w:t>〕12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号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74" w:lineRule="exact"/>
        <w:textAlignment w:val="center"/>
        <w:rPr/>
      </w:pPr>
      <w:r>
        <w:drawing>
          <wp:inline distT="0" distB="0" distL="0" distR="0">
            <wp:extent cx="5666230" cy="47242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66230" cy="4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3355" w:right="804" w:hanging="2614"/>
        <w:spacing w:before="184" w:line="216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2"/>
        </w:rPr>
        <w:t>关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于</w:t>
      </w:r>
      <w:r>
        <w:rPr>
          <w:rFonts w:ascii="Microsoft YaHei" w:hAnsi="Microsoft YaHei" w:eastAsia="Microsoft YaHei" w:cs="Microsoft YaHei"/>
          <w:sz w:val="43"/>
          <w:szCs w:val="43"/>
          <w:spacing w:val="6"/>
        </w:rPr>
        <w:t>进一步完善建筑施工企业信用信息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6"/>
        </w:rPr>
        <w:t>评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价的通知</w:t>
      </w:r>
    </w:p>
    <w:p>
      <w:pPr>
        <w:spacing w:line="468" w:lineRule="auto"/>
        <w:rPr>
          <w:rFonts w:ascii="Arial"/>
          <w:sz w:val="21"/>
        </w:rPr>
      </w:pPr>
      <w:r/>
    </w:p>
    <w:p>
      <w:pPr>
        <w:ind w:left="29" w:firstLine="4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各市、县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(区)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住房和城乡建设局，赣江新区城乡建设和交</w:t>
      </w:r>
      <w:r>
        <w:rPr>
          <w:rFonts w:ascii="FangSong" w:hAnsi="FangSong" w:eastAsia="FangSong" w:cs="FangSong"/>
          <w:sz w:val="31"/>
          <w:szCs w:val="31"/>
          <w:spacing w:val="-1"/>
        </w:rPr>
        <w:t>通</w:t>
      </w:r>
      <w:r>
        <w:rPr>
          <w:rFonts w:ascii="FangSong" w:hAnsi="FangSong" w:eastAsia="FangSong" w:cs="FangSong"/>
          <w:sz w:val="31"/>
          <w:szCs w:val="31"/>
        </w:rPr>
        <w:t>局，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有关单位</w:t>
      </w:r>
      <w:r>
        <w:rPr>
          <w:rFonts w:ascii="FangSong" w:hAnsi="FangSong" w:eastAsia="FangSong" w:cs="FangSong"/>
          <w:sz w:val="31"/>
          <w:szCs w:val="31"/>
          <w:spacing w:val="2"/>
        </w:rPr>
        <w:t>：</w:t>
      </w:r>
    </w:p>
    <w:p>
      <w:pPr>
        <w:ind w:left="33" w:right="87" w:firstLine="647"/>
        <w:spacing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为</w:t>
      </w:r>
      <w:r>
        <w:rPr>
          <w:rFonts w:ascii="FangSong" w:hAnsi="FangSong" w:eastAsia="FangSong" w:cs="FangSong"/>
          <w:sz w:val="31"/>
          <w:szCs w:val="31"/>
          <w:spacing w:val="8"/>
        </w:rPr>
        <w:t>进</w:t>
      </w:r>
      <w:r>
        <w:rPr>
          <w:rFonts w:ascii="FangSong" w:hAnsi="FangSong" w:eastAsia="FangSong" w:cs="FangSong"/>
          <w:sz w:val="31"/>
          <w:szCs w:val="31"/>
          <w:spacing w:val="5"/>
        </w:rPr>
        <w:t>一步推进建筑市场信用体系建设，促进建筑市场有序健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4"/>
        </w:rPr>
        <w:t>康</w:t>
      </w:r>
      <w:r>
        <w:rPr>
          <w:rFonts w:ascii="FangSong" w:hAnsi="FangSong" w:eastAsia="FangSong" w:cs="FangSong"/>
          <w:sz w:val="31"/>
          <w:szCs w:val="31"/>
          <w:spacing w:val="18"/>
        </w:rPr>
        <w:t>发</w:t>
      </w:r>
      <w:r>
        <w:rPr>
          <w:rFonts w:ascii="FangSong" w:hAnsi="FangSong" w:eastAsia="FangSong" w:cs="FangSong"/>
          <w:sz w:val="31"/>
          <w:szCs w:val="31"/>
          <w:spacing w:val="17"/>
        </w:rPr>
        <w:t>展，现就完善建筑施工企业信用信息评价有关事项通知如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下</w:t>
      </w:r>
      <w:r>
        <w:rPr>
          <w:rFonts w:ascii="FangSong" w:hAnsi="FangSong" w:eastAsia="FangSong" w:cs="FangSong"/>
          <w:sz w:val="31"/>
          <w:szCs w:val="31"/>
          <w:spacing w:val="-6"/>
        </w:rPr>
        <w:t>：</w:t>
      </w:r>
    </w:p>
    <w:p>
      <w:pPr>
        <w:ind w:left="665"/>
        <w:spacing w:before="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一</w:t>
      </w:r>
      <w:r>
        <w:rPr>
          <w:rFonts w:ascii="SimHei" w:hAnsi="SimHei" w:eastAsia="SimHei" w:cs="SimHei"/>
          <w:sz w:val="31"/>
          <w:szCs w:val="31"/>
          <w:spacing w:val="5"/>
        </w:rPr>
        <w:t>、总体要求</w:t>
      </w:r>
    </w:p>
    <w:p>
      <w:pPr>
        <w:ind w:left="36" w:right="87" w:firstLine="649"/>
        <w:spacing w:before="219" w:line="36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</w:t>
      </w:r>
      <w:r>
        <w:rPr>
          <w:rFonts w:ascii="KaiTi" w:hAnsi="KaiTi" w:eastAsia="KaiTi" w:cs="KaiTi"/>
          <w:sz w:val="31"/>
          <w:szCs w:val="31"/>
          <w:spacing w:val="16"/>
        </w:rPr>
        <w:t>一</w:t>
      </w:r>
      <w:r>
        <w:rPr>
          <w:rFonts w:ascii="KaiTi" w:hAnsi="KaiTi" w:eastAsia="KaiTi" w:cs="KaiTi"/>
          <w:sz w:val="31"/>
          <w:szCs w:val="31"/>
          <w:spacing w:val="10"/>
        </w:rPr>
        <w:t>)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10"/>
        </w:rPr>
        <w:t>评价对象。</w:t>
      </w:r>
      <w:r>
        <w:rPr>
          <w:rFonts w:ascii="FangSong" w:hAnsi="FangSong" w:eastAsia="FangSong" w:cs="FangSong"/>
          <w:sz w:val="31"/>
          <w:szCs w:val="31"/>
          <w:spacing w:val="10"/>
        </w:rPr>
        <w:t>从事房屋建筑和市政基础设施工程建设活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动，具有建筑工程或市政公用工程施工总承包资质，并已取得</w:t>
      </w:r>
      <w:r>
        <w:rPr>
          <w:rFonts w:ascii="FangSong" w:hAnsi="FangSong" w:eastAsia="FangSong" w:cs="FangSong"/>
          <w:sz w:val="31"/>
          <w:szCs w:val="31"/>
          <w:spacing w:val="1"/>
        </w:rPr>
        <w:t>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全生</w:t>
      </w:r>
      <w:r>
        <w:rPr>
          <w:rFonts w:ascii="FangSong" w:hAnsi="FangSong" w:eastAsia="FangSong" w:cs="FangSong"/>
          <w:sz w:val="31"/>
          <w:szCs w:val="31"/>
          <w:spacing w:val="5"/>
        </w:rPr>
        <w:t>产许可证的建筑施工企业。</w:t>
      </w:r>
    </w:p>
    <w:p>
      <w:pPr>
        <w:sectPr>
          <w:footerReference w:type="default" r:id="rId1"/>
          <w:pgSz w:w="11916" w:h="16848"/>
          <w:pgMar w:top="1432" w:right="1371" w:bottom="1731" w:left="1576" w:header="0" w:footer="1363" w:gutter="0"/>
        </w:sectPr>
        <w:rPr/>
      </w:pP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13" w:right="220" w:firstLine="652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</w:t>
      </w:r>
      <w:r>
        <w:rPr>
          <w:rFonts w:ascii="KaiTi" w:hAnsi="KaiTi" w:eastAsia="KaiTi" w:cs="KaiTi"/>
          <w:sz w:val="31"/>
          <w:szCs w:val="31"/>
          <w:spacing w:val="14"/>
        </w:rPr>
        <w:t>二</w:t>
      </w:r>
      <w:r>
        <w:rPr>
          <w:rFonts w:ascii="KaiTi" w:hAnsi="KaiTi" w:eastAsia="KaiTi" w:cs="KaiTi"/>
          <w:sz w:val="31"/>
          <w:szCs w:val="31"/>
          <w:spacing w:val="10"/>
        </w:rPr>
        <w:t>)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10"/>
        </w:rPr>
        <w:t>评价原则。</w:t>
      </w:r>
      <w:r>
        <w:rPr>
          <w:rFonts w:ascii="FangSong" w:hAnsi="FangSong" w:eastAsia="FangSong" w:cs="FangSong"/>
          <w:sz w:val="31"/>
          <w:szCs w:val="31"/>
          <w:spacing w:val="10"/>
        </w:rPr>
        <w:t>建筑施工企业信用信息评价遵循依法、公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开</w:t>
      </w:r>
      <w:r>
        <w:rPr>
          <w:rFonts w:ascii="FangSong" w:hAnsi="FangSong" w:eastAsia="FangSong" w:cs="FangSong"/>
          <w:sz w:val="31"/>
          <w:szCs w:val="31"/>
          <w:spacing w:val="5"/>
        </w:rPr>
        <w:t>、公平、公正的原则。</w:t>
      </w:r>
    </w:p>
    <w:p>
      <w:pPr>
        <w:ind w:left="13" w:right="213" w:firstLine="652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</w:t>
      </w:r>
      <w:r>
        <w:rPr>
          <w:rFonts w:ascii="KaiTi" w:hAnsi="KaiTi" w:eastAsia="KaiTi" w:cs="KaiTi"/>
          <w:sz w:val="31"/>
          <w:szCs w:val="31"/>
          <w:spacing w:val="15"/>
        </w:rPr>
        <w:t>三</w:t>
      </w:r>
      <w:r>
        <w:rPr>
          <w:rFonts w:ascii="KaiTi" w:hAnsi="KaiTi" w:eastAsia="KaiTi" w:cs="KaiTi"/>
          <w:sz w:val="31"/>
          <w:szCs w:val="31"/>
          <w:spacing w:val="10"/>
        </w:rPr>
        <w:t>)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10"/>
        </w:rPr>
        <w:t>工作职责。</w:t>
      </w:r>
      <w:r>
        <w:rPr>
          <w:rFonts w:ascii="FangSong" w:hAnsi="FangSong" w:eastAsia="FangSong" w:cs="FangSong"/>
          <w:sz w:val="31"/>
          <w:szCs w:val="31"/>
          <w:spacing w:val="10"/>
        </w:rPr>
        <w:t>省住房和城乡建设厅负责全省建筑施工企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业信用信息评价的统一管理，制定和组织实施全省统一的建筑施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4"/>
        </w:rPr>
        <w:t>工</w:t>
      </w:r>
      <w:r>
        <w:rPr>
          <w:rFonts w:ascii="FangSong" w:hAnsi="FangSong" w:eastAsia="FangSong" w:cs="FangSong"/>
          <w:sz w:val="31"/>
          <w:szCs w:val="31"/>
          <w:spacing w:val="20"/>
        </w:rPr>
        <w:t>企</w:t>
      </w:r>
      <w:r>
        <w:rPr>
          <w:rFonts w:ascii="FangSong" w:hAnsi="FangSong" w:eastAsia="FangSong" w:cs="FangSong"/>
          <w:sz w:val="31"/>
          <w:szCs w:val="31"/>
          <w:spacing w:val="17"/>
        </w:rPr>
        <w:t>业信用信息评价标准，依托全国建筑市场公共监管服务平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台、“江西住建云”平台对全省建筑施工企业实施信用信息评</w:t>
      </w:r>
      <w:r>
        <w:rPr>
          <w:rFonts w:ascii="FangSong" w:hAnsi="FangSong" w:eastAsia="FangSong" w:cs="FangSong"/>
          <w:sz w:val="31"/>
          <w:szCs w:val="31"/>
          <w:spacing w:val="4"/>
        </w:rPr>
        <w:t>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管</w:t>
      </w:r>
      <w:r>
        <w:rPr>
          <w:rFonts w:ascii="FangSong" w:hAnsi="FangSong" w:eastAsia="FangSong" w:cs="FangSong"/>
          <w:sz w:val="31"/>
          <w:szCs w:val="31"/>
          <w:spacing w:val="6"/>
        </w:rPr>
        <w:t>理和应用。各地住房和城乡建设主管部门负责所辖行政区域内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建筑施工企业信用信息评价的信息采集和评价结果使用工作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645"/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二</w:t>
      </w:r>
      <w:r>
        <w:rPr>
          <w:rFonts w:ascii="SimHei" w:hAnsi="SimHei" w:eastAsia="SimHei" w:cs="SimHei"/>
          <w:sz w:val="31"/>
          <w:szCs w:val="31"/>
          <w:spacing w:val="5"/>
        </w:rPr>
        <w:t>、评价方法</w:t>
      </w:r>
    </w:p>
    <w:p>
      <w:pPr>
        <w:ind w:left="17" w:firstLine="632"/>
        <w:spacing w:before="22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建筑</w:t>
      </w:r>
      <w:r>
        <w:rPr>
          <w:rFonts w:ascii="FangSong" w:hAnsi="FangSong" w:eastAsia="FangSong" w:cs="FangSong"/>
          <w:sz w:val="31"/>
          <w:szCs w:val="31"/>
          <w:spacing w:val="-3"/>
        </w:rPr>
        <w:t>施工企业信用信息评价分值由企业基本信息分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(70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分)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良好信用信息加分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(30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分)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、不良信用信息扣分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(不设限)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三部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分</w:t>
      </w:r>
      <w:r>
        <w:rPr>
          <w:rFonts w:ascii="FangSong" w:hAnsi="FangSong" w:eastAsia="FangSong" w:cs="FangSong"/>
          <w:sz w:val="31"/>
          <w:szCs w:val="31"/>
          <w:spacing w:val="-14"/>
        </w:rPr>
        <w:t>组成，满分100分。建筑施工企业信用信息评价采用“住建云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·建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筑施</w:t>
      </w:r>
      <w:r>
        <w:rPr>
          <w:rFonts w:ascii="FangSong" w:hAnsi="FangSong" w:eastAsia="FangSong" w:cs="FangSong"/>
          <w:sz w:val="31"/>
          <w:szCs w:val="31"/>
          <w:spacing w:val="6"/>
        </w:rPr>
        <w:t>工</w:t>
      </w:r>
      <w:r>
        <w:rPr>
          <w:rFonts w:ascii="FangSong" w:hAnsi="FangSong" w:eastAsia="FangSong" w:cs="FangSong"/>
          <w:sz w:val="31"/>
          <w:szCs w:val="31"/>
          <w:spacing w:val="5"/>
        </w:rPr>
        <w:t>企业信用信息评价系统”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(以下简称评价系统)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自动评价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方式，每日计算出建筑施工企业信用信息评价结果，并在评价</w:t>
      </w:r>
      <w:r>
        <w:rPr>
          <w:rFonts w:ascii="FangSong" w:hAnsi="FangSong" w:eastAsia="FangSong" w:cs="FangSong"/>
          <w:sz w:val="31"/>
          <w:szCs w:val="31"/>
          <w:spacing w:val="1"/>
        </w:rPr>
        <w:t>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统</w:t>
      </w:r>
      <w:r>
        <w:rPr>
          <w:rFonts w:ascii="FangSong" w:hAnsi="FangSong" w:eastAsia="FangSong" w:cs="FangSong"/>
          <w:sz w:val="31"/>
          <w:szCs w:val="31"/>
          <w:spacing w:val="11"/>
        </w:rPr>
        <w:t>上</w:t>
      </w:r>
      <w:r>
        <w:rPr>
          <w:rFonts w:ascii="FangSong" w:hAnsi="FangSong" w:eastAsia="FangSong" w:cs="FangSong"/>
          <w:sz w:val="31"/>
          <w:szCs w:val="31"/>
          <w:spacing w:val="6"/>
        </w:rPr>
        <w:t>向社会公布。信用信息当日成功录入，次日生效。</w:t>
      </w:r>
    </w:p>
    <w:p>
      <w:pPr>
        <w:ind w:left="647"/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三、评分设定</w:t>
      </w:r>
    </w:p>
    <w:p>
      <w:pPr>
        <w:ind w:left="13" w:right="214" w:firstLine="652"/>
        <w:spacing w:before="22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4"/>
        </w:rPr>
        <w:t>(一)</w:t>
      </w:r>
      <w:r>
        <w:rPr>
          <w:rFonts w:ascii="KaiTi" w:hAnsi="KaiTi" w:eastAsia="KaiTi" w:cs="KaiTi"/>
          <w:sz w:val="31"/>
          <w:szCs w:val="31"/>
          <w:spacing w:val="4"/>
        </w:rPr>
        <w:t xml:space="preserve"> </w:t>
      </w:r>
      <w:r>
        <w:rPr>
          <w:rFonts w:ascii="KaiTi" w:hAnsi="KaiTi" w:eastAsia="KaiTi" w:cs="KaiTi"/>
          <w:sz w:val="31"/>
          <w:szCs w:val="31"/>
          <w:spacing w:val="4"/>
        </w:rPr>
        <w:t>企业基本信息分</w:t>
      </w:r>
      <w:r>
        <w:rPr>
          <w:rFonts w:ascii="KaiTi" w:hAnsi="KaiTi" w:eastAsia="KaiTi" w:cs="KaiTi"/>
          <w:sz w:val="31"/>
          <w:szCs w:val="31"/>
          <w:spacing w:val="4"/>
        </w:rPr>
        <w:t xml:space="preserve"> </w:t>
      </w:r>
      <w:r>
        <w:rPr>
          <w:rFonts w:ascii="KaiTi" w:hAnsi="KaiTi" w:eastAsia="KaiTi" w:cs="KaiTi"/>
          <w:sz w:val="31"/>
          <w:szCs w:val="31"/>
          <w:spacing w:val="4"/>
        </w:rPr>
        <w:t>(70</w:t>
      </w:r>
      <w:r>
        <w:rPr>
          <w:rFonts w:ascii="KaiTi" w:hAnsi="KaiTi" w:eastAsia="KaiTi" w:cs="KaiTi"/>
          <w:sz w:val="31"/>
          <w:szCs w:val="31"/>
          <w:spacing w:val="4"/>
        </w:rPr>
        <w:t xml:space="preserve"> </w:t>
      </w:r>
      <w:r>
        <w:rPr>
          <w:rFonts w:ascii="KaiTi" w:hAnsi="KaiTi" w:eastAsia="KaiTi" w:cs="KaiTi"/>
          <w:sz w:val="31"/>
          <w:szCs w:val="31"/>
          <w:spacing w:val="4"/>
        </w:rPr>
        <w:t>分)</w:t>
      </w:r>
      <w:r>
        <w:rPr>
          <w:rFonts w:ascii="KaiTi" w:hAnsi="KaiTi" w:eastAsia="KaiTi" w:cs="KaiTi"/>
          <w:sz w:val="31"/>
          <w:szCs w:val="31"/>
          <w:spacing w:val="4"/>
        </w:rPr>
        <w:t xml:space="preserve"> </w:t>
      </w:r>
      <w:r>
        <w:rPr>
          <w:rFonts w:ascii="KaiTi" w:hAnsi="KaiTi" w:eastAsia="KaiTi" w:cs="KaiTi"/>
          <w:sz w:val="31"/>
          <w:szCs w:val="31"/>
          <w:spacing w:val="4"/>
        </w:rPr>
        <w:t>。</w:t>
      </w:r>
      <w:r>
        <w:rPr>
          <w:rFonts w:ascii="FangSong" w:hAnsi="FangSong" w:eastAsia="FangSong" w:cs="FangSong"/>
          <w:sz w:val="31"/>
          <w:szCs w:val="31"/>
          <w:spacing w:val="4"/>
        </w:rPr>
        <w:t>建筑施工企业同时具有</w:t>
      </w:r>
      <w:r>
        <w:rPr>
          <w:rFonts w:ascii="FangSong" w:hAnsi="FangSong" w:eastAsia="FangSong" w:cs="FangSong"/>
          <w:sz w:val="31"/>
          <w:szCs w:val="31"/>
          <w:spacing w:val="1"/>
        </w:rPr>
        <w:t>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效的营业执照、建筑业企业资质证书、安全生产许可证即可获得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基</w:t>
      </w:r>
      <w:r>
        <w:rPr>
          <w:rFonts w:ascii="FangSong" w:hAnsi="FangSong" w:eastAsia="FangSong" w:cs="FangSong"/>
          <w:sz w:val="31"/>
          <w:szCs w:val="31"/>
          <w:spacing w:val="7"/>
        </w:rPr>
        <w:t>本</w:t>
      </w:r>
      <w:r>
        <w:rPr>
          <w:rFonts w:ascii="FangSong" w:hAnsi="FangSong" w:eastAsia="FangSong" w:cs="FangSong"/>
          <w:sz w:val="31"/>
          <w:szCs w:val="31"/>
          <w:spacing w:val="5"/>
        </w:rPr>
        <w:t>分，缺一项即不得分。</w:t>
      </w:r>
    </w:p>
    <w:p>
      <w:pPr>
        <w:ind w:left="14" w:right="214" w:firstLine="651"/>
        <w:spacing w:before="1" w:line="36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"/>
        </w:rPr>
        <w:t>(二)</w:t>
      </w:r>
      <w:r>
        <w:rPr>
          <w:rFonts w:ascii="KaiTi" w:hAnsi="KaiTi" w:eastAsia="KaiTi" w:cs="KaiTi"/>
          <w:sz w:val="31"/>
          <w:szCs w:val="31"/>
          <w:spacing w:val="-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"/>
        </w:rPr>
        <w:t>良好信用得分</w:t>
      </w:r>
      <w:r>
        <w:rPr>
          <w:rFonts w:ascii="KaiTi" w:hAnsi="KaiTi" w:eastAsia="KaiTi" w:cs="KaiTi"/>
          <w:sz w:val="31"/>
          <w:szCs w:val="31"/>
          <w:spacing w:val="-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"/>
        </w:rPr>
        <w:t>(30</w:t>
      </w:r>
      <w:r>
        <w:rPr>
          <w:rFonts w:ascii="KaiTi" w:hAnsi="KaiTi" w:eastAsia="KaiTi" w:cs="KaiTi"/>
          <w:sz w:val="31"/>
          <w:szCs w:val="31"/>
          <w:spacing w:val="-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"/>
        </w:rPr>
        <w:t>分)</w:t>
      </w:r>
      <w:r>
        <w:rPr>
          <w:rFonts w:ascii="KaiTi" w:hAnsi="KaiTi" w:eastAsia="KaiTi" w:cs="KaiTi"/>
          <w:sz w:val="31"/>
          <w:szCs w:val="31"/>
          <w:spacing w:val="-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"/>
        </w:rPr>
        <w:t>。</w:t>
      </w:r>
      <w:r>
        <w:rPr>
          <w:rFonts w:ascii="FangSong" w:hAnsi="FangSong" w:eastAsia="FangSong" w:cs="FangSong"/>
          <w:sz w:val="31"/>
          <w:szCs w:val="31"/>
          <w:spacing w:val="-1"/>
        </w:rPr>
        <w:t>起始得分为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0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分，实行加分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制，加</w:t>
      </w:r>
      <w:r>
        <w:rPr>
          <w:rFonts w:ascii="FangSong" w:hAnsi="FangSong" w:eastAsia="FangSong" w:cs="FangSong"/>
          <w:sz w:val="31"/>
          <w:szCs w:val="31"/>
          <w:spacing w:val="6"/>
        </w:rPr>
        <w:t>分</w:t>
      </w:r>
      <w:r>
        <w:rPr>
          <w:rFonts w:ascii="FangSong" w:hAnsi="FangSong" w:eastAsia="FangSong" w:cs="FangSong"/>
          <w:sz w:val="31"/>
          <w:szCs w:val="31"/>
          <w:spacing w:val="5"/>
        </w:rPr>
        <w:t>上限为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30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分。由工程业绩、企业获奖、安全质量标准</w:t>
      </w:r>
    </w:p>
    <w:p>
      <w:pPr>
        <w:sectPr>
          <w:footerReference w:type="default" r:id="rId4"/>
          <w:pgSz w:w="11916" w:h="16848"/>
          <w:pgMar w:top="1432" w:right="1243" w:bottom="1730" w:left="1596" w:header="0" w:footer="1363" w:gutter="0"/>
        </w:sectPr>
        <w:rPr/>
      </w:pP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6" w:firstLine="1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示范、技</w:t>
      </w:r>
      <w:r>
        <w:rPr>
          <w:rFonts w:ascii="FangSong" w:hAnsi="FangSong" w:eastAsia="FangSong" w:cs="FangSong"/>
          <w:sz w:val="31"/>
          <w:szCs w:val="31"/>
          <w:spacing w:val="-1"/>
        </w:rPr>
        <w:t>术创新等组成，具体见“良好信用分值表”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(附件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1)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建筑施工企业获得良好信用加分的，依据应当来源于全国建筑市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场</w:t>
      </w:r>
      <w:r>
        <w:rPr>
          <w:rFonts w:ascii="FangSong" w:hAnsi="FangSong" w:eastAsia="FangSong" w:cs="FangSong"/>
          <w:sz w:val="31"/>
          <w:szCs w:val="31"/>
          <w:spacing w:val="7"/>
        </w:rPr>
        <w:t>公</w:t>
      </w:r>
      <w:r>
        <w:rPr>
          <w:rFonts w:ascii="FangSong" w:hAnsi="FangSong" w:eastAsia="FangSong" w:cs="FangSong"/>
          <w:sz w:val="31"/>
          <w:szCs w:val="31"/>
          <w:spacing w:val="6"/>
        </w:rPr>
        <w:t>共监管服务平台、“江西住建云”平台。</w:t>
      </w:r>
    </w:p>
    <w:p>
      <w:pPr>
        <w:ind w:left="7" w:right="106" w:firstLine="651"/>
        <w:spacing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</w:t>
      </w:r>
      <w:r>
        <w:rPr>
          <w:rFonts w:ascii="KaiTi" w:hAnsi="KaiTi" w:eastAsia="KaiTi" w:cs="KaiTi"/>
          <w:sz w:val="31"/>
          <w:szCs w:val="31"/>
          <w:spacing w:val="12"/>
        </w:rPr>
        <w:t>三</w:t>
      </w:r>
      <w:r>
        <w:rPr>
          <w:rFonts w:ascii="KaiTi" w:hAnsi="KaiTi" w:eastAsia="KaiTi" w:cs="KaiTi"/>
          <w:sz w:val="31"/>
          <w:szCs w:val="31"/>
          <w:spacing w:val="10"/>
        </w:rPr>
        <w:t>)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10"/>
        </w:rPr>
        <w:t>不良信用扣分。</w:t>
      </w:r>
      <w:r>
        <w:rPr>
          <w:rFonts w:ascii="FangSong" w:hAnsi="FangSong" w:eastAsia="FangSong" w:cs="FangSong"/>
          <w:sz w:val="31"/>
          <w:szCs w:val="31"/>
          <w:spacing w:val="10"/>
        </w:rPr>
        <w:t>实行扣分制，不设下限。主要是指建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4"/>
        </w:rPr>
        <w:t>筑</w:t>
      </w:r>
      <w:r>
        <w:rPr>
          <w:rFonts w:ascii="FangSong" w:hAnsi="FangSong" w:eastAsia="FangSong" w:cs="FangSong"/>
          <w:sz w:val="31"/>
          <w:szCs w:val="31"/>
          <w:spacing w:val="18"/>
        </w:rPr>
        <w:t>施</w:t>
      </w:r>
      <w:r>
        <w:rPr>
          <w:rFonts w:ascii="FangSong" w:hAnsi="FangSong" w:eastAsia="FangSong" w:cs="FangSong"/>
          <w:sz w:val="31"/>
          <w:szCs w:val="31"/>
          <w:spacing w:val="17"/>
        </w:rPr>
        <w:t>工企业在全国工程建设活动中受到的各类行政处罚和行政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处理等，具体见“不良信用分值</w:t>
      </w:r>
      <w:r>
        <w:rPr>
          <w:rFonts w:ascii="FangSong" w:hAnsi="FangSong" w:eastAsia="FangSong" w:cs="FangSong"/>
          <w:sz w:val="31"/>
          <w:szCs w:val="31"/>
        </w:rPr>
        <w:t>表”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(附件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2、附件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3)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652"/>
        <w:spacing w:before="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四、信用采集与处</w:t>
      </w:r>
      <w:r>
        <w:rPr>
          <w:rFonts w:ascii="SimHei" w:hAnsi="SimHei" w:eastAsia="SimHei" w:cs="SimHei"/>
          <w:sz w:val="31"/>
          <w:szCs w:val="31"/>
          <w:spacing w:val="3"/>
        </w:rPr>
        <w:t>理</w:t>
      </w:r>
    </w:p>
    <w:p>
      <w:pPr>
        <w:ind w:left="5" w:right="106" w:firstLine="641"/>
        <w:spacing w:before="22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(</w:t>
      </w:r>
      <w:r>
        <w:rPr>
          <w:rFonts w:ascii="FangSong" w:hAnsi="FangSong" w:eastAsia="FangSong" w:cs="FangSong"/>
          <w:sz w:val="31"/>
          <w:szCs w:val="31"/>
          <w:spacing w:val="11"/>
        </w:rPr>
        <w:t>一)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各地住房和城乡建设主管部门要高度重视建筑施工企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业信用信息评价工作，指定专人或委托专门机构负责建筑施工</w:t>
      </w:r>
      <w:r>
        <w:rPr>
          <w:rFonts w:ascii="FangSong" w:hAnsi="FangSong" w:eastAsia="FangSong" w:cs="FangSong"/>
          <w:sz w:val="31"/>
          <w:szCs w:val="31"/>
          <w:spacing w:val="5"/>
        </w:rPr>
        <w:t>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业信用信息评价的采集和报送工作，按照“谁记录，谁负责”</w:t>
      </w:r>
      <w:r>
        <w:rPr>
          <w:rFonts w:ascii="FangSong" w:hAnsi="FangSong" w:eastAsia="FangSong" w:cs="FangSong"/>
          <w:sz w:val="31"/>
          <w:szCs w:val="31"/>
          <w:spacing w:val="5"/>
        </w:rPr>
        <w:t>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原则，及时汇总良好信用信息、不良信用信息。省住房和城乡建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设</w:t>
      </w:r>
      <w:r>
        <w:rPr>
          <w:rFonts w:ascii="FangSong" w:hAnsi="FangSong" w:eastAsia="FangSong" w:cs="FangSong"/>
          <w:sz w:val="31"/>
          <w:szCs w:val="31"/>
          <w:spacing w:val="6"/>
        </w:rPr>
        <w:t>厅将对瞒报、漏报、误报和迟报有关信用信息的责任单位和个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人公</w:t>
      </w:r>
      <w:r>
        <w:rPr>
          <w:rFonts w:ascii="FangSong" w:hAnsi="FangSong" w:eastAsia="FangSong" w:cs="FangSong"/>
          <w:sz w:val="31"/>
          <w:szCs w:val="31"/>
          <w:spacing w:val="6"/>
        </w:rPr>
        <w:t>开通报，情节严重的，按程序提请问责处理。</w:t>
      </w:r>
    </w:p>
    <w:p>
      <w:pPr>
        <w:ind w:left="5" w:right="108" w:firstLine="641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</w:t>
      </w:r>
      <w:r>
        <w:rPr>
          <w:rFonts w:ascii="FangSong" w:hAnsi="FangSong" w:eastAsia="FangSong" w:cs="FangSong"/>
          <w:sz w:val="31"/>
          <w:szCs w:val="31"/>
          <w:spacing w:val="11"/>
        </w:rPr>
        <w:t>二)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建筑施工企业对信用信息有异议的，可以通过评价系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统向录入该信息的住房和城乡建设主管部门提出书面申诉，提</w:t>
      </w:r>
      <w:r>
        <w:rPr>
          <w:rFonts w:ascii="FangSong" w:hAnsi="FangSong" w:eastAsia="FangSong" w:cs="FangSong"/>
          <w:sz w:val="31"/>
          <w:szCs w:val="31"/>
          <w:spacing w:val="5"/>
        </w:rPr>
        <w:t>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建筑</w:t>
      </w:r>
      <w:r>
        <w:rPr>
          <w:rFonts w:ascii="FangSong" w:hAnsi="FangSong" w:eastAsia="FangSong" w:cs="FangSong"/>
          <w:sz w:val="31"/>
          <w:szCs w:val="31"/>
          <w:spacing w:val="11"/>
        </w:rPr>
        <w:t>施</w:t>
      </w:r>
      <w:r>
        <w:rPr>
          <w:rFonts w:ascii="FangSong" w:hAnsi="FangSong" w:eastAsia="FangSong" w:cs="FangSong"/>
          <w:sz w:val="31"/>
          <w:szCs w:val="31"/>
          <w:spacing w:val="10"/>
        </w:rPr>
        <w:t>工企业信用信息修复申请表(附件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5)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，并提供相关证明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4"/>
        </w:rPr>
        <w:t>材</w:t>
      </w:r>
      <w:r>
        <w:rPr>
          <w:rFonts w:ascii="FangSong" w:hAnsi="FangSong" w:eastAsia="FangSong" w:cs="FangSong"/>
          <w:sz w:val="31"/>
          <w:szCs w:val="31"/>
          <w:spacing w:val="17"/>
        </w:rPr>
        <w:t>料。各地住房和城乡建设主管部门应对异议信用信息进行核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实</w:t>
      </w:r>
      <w:r>
        <w:rPr>
          <w:rFonts w:ascii="FangSong" w:hAnsi="FangSong" w:eastAsia="FangSong" w:cs="FangSong"/>
          <w:sz w:val="31"/>
          <w:szCs w:val="31"/>
          <w:spacing w:val="5"/>
        </w:rPr>
        <w:t>，并及时作出处理。</w:t>
      </w:r>
    </w:p>
    <w:p>
      <w:pPr>
        <w:ind w:right="109" w:firstLine="646"/>
        <w:spacing w:before="3" w:line="36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</w:t>
      </w:r>
      <w:r>
        <w:rPr>
          <w:rFonts w:ascii="FangSong" w:hAnsi="FangSong" w:eastAsia="FangSong" w:cs="FangSong"/>
          <w:sz w:val="31"/>
          <w:szCs w:val="31"/>
          <w:spacing w:val="11"/>
        </w:rPr>
        <w:t>三)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建筑施工企业申报的信用信息，各地住房和城乡建设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主管部</w:t>
      </w:r>
      <w:r>
        <w:rPr>
          <w:rFonts w:ascii="FangSong" w:hAnsi="FangSong" w:eastAsia="FangSong" w:cs="FangSong"/>
          <w:sz w:val="31"/>
          <w:szCs w:val="31"/>
          <w:spacing w:val="-6"/>
        </w:rPr>
        <w:t>门</w:t>
      </w:r>
      <w:r>
        <w:rPr>
          <w:rFonts w:ascii="FangSong" w:hAnsi="FangSong" w:eastAsia="FangSong" w:cs="FangSong"/>
          <w:sz w:val="31"/>
          <w:szCs w:val="31"/>
          <w:spacing w:val="-4"/>
        </w:rPr>
        <w:t>应当在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5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个工作日内完成核验。信用信息录入后，每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24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时开始自动计算分值。</w:t>
      </w:r>
    </w:p>
    <w:p>
      <w:pPr>
        <w:sectPr>
          <w:footerReference w:type="default" r:id="rId5"/>
          <w:pgSz w:w="11916" w:h="16848"/>
          <w:pgMar w:top="1432" w:right="1349" w:bottom="1730" w:left="1603" w:header="0" w:footer="1363" w:gutter="0"/>
        </w:sectPr>
        <w:rPr/>
      </w:pP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649"/>
        <w:spacing w:before="101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五、其</w:t>
      </w:r>
      <w:r>
        <w:rPr>
          <w:rFonts w:ascii="SimHei" w:hAnsi="SimHei" w:eastAsia="SimHei" w:cs="SimHei"/>
          <w:sz w:val="31"/>
          <w:szCs w:val="31"/>
          <w:spacing w:val="2"/>
        </w:rPr>
        <w:t>他</w:t>
      </w:r>
    </w:p>
    <w:p>
      <w:pPr>
        <w:ind w:left="14" w:firstLine="635"/>
        <w:spacing w:before="219" w:line="36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4"/>
        </w:rPr>
        <w:t>本通知自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2023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年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1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月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1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日起施行，《关于对建筑施工企业</w:t>
      </w:r>
      <w:r>
        <w:rPr>
          <w:rFonts w:ascii="FangSong" w:hAnsi="FangSong" w:eastAsia="FangSong" w:cs="FangSong"/>
          <w:sz w:val="31"/>
          <w:szCs w:val="31"/>
          <w:spacing w:val="-10"/>
        </w:rPr>
        <w:t>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展信</w:t>
      </w:r>
      <w:r>
        <w:rPr>
          <w:rFonts w:ascii="FangSong" w:hAnsi="FangSong" w:eastAsia="FangSong" w:cs="FangSong"/>
          <w:sz w:val="31"/>
          <w:szCs w:val="31"/>
          <w:spacing w:val="3"/>
        </w:rPr>
        <w:t>用信息评价的通知》(赣建字〔2020〕4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号)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同时废止。</w:t>
      </w:r>
    </w:p>
    <w:p>
      <w:pPr>
        <w:spacing w:line="469" w:lineRule="auto"/>
        <w:rPr>
          <w:rFonts w:ascii="Arial"/>
          <w:sz w:val="21"/>
        </w:rPr>
      </w:pPr>
      <w:r/>
    </w:p>
    <w:p>
      <w:pPr>
        <w:ind w:left="663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附件：1.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良好信用分值</w:t>
      </w:r>
      <w:r>
        <w:rPr>
          <w:rFonts w:ascii="FangSong" w:hAnsi="FangSong" w:eastAsia="FangSong" w:cs="FangSong"/>
          <w:sz w:val="31"/>
          <w:szCs w:val="31"/>
          <w:spacing w:val="-6"/>
        </w:rPr>
        <w:t>表</w:t>
      </w:r>
    </w:p>
    <w:p>
      <w:pPr>
        <w:ind w:left="1596"/>
        <w:spacing w:before="227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22"/>
        </w:rPr>
        <w:t>2</w:t>
      </w:r>
      <w:r>
        <w:rPr>
          <w:rFonts w:ascii="FangSong" w:hAnsi="FangSong" w:eastAsia="FangSong" w:cs="FangSong"/>
          <w:sz w:val="31"/>
          <w:szCs w:val="31"/>
          <w:spacing w:val="5"/>
          <w:position w:val="22"/>
        </w:rPr>
        <w:t>.不良信用分值表</w:t>
      </w:r>
    </w:p>
    <w:p>
      <w:pPr>
        <w:ind w:left="159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3</w:t>
      </w:r>
      <w:r>
        <w:rPr>
          <w:rFonts w:ascii="FangSong" w:hAnsi="FangSong" w:eastAsia="FangSong" w:cs="FangSong"/>
          <w:sz w:val="31"/>
          <w:szCs w:val="31"/>
          <w:spacing w:val="5"/>
        </w:rPr>
        <w:t>.企业其他不良行为</w:t>
      </w:r>
    </w:p>
    <w:p>
      <w:pPr>
        <w:ind w:left="1591"/>
        <w:spacing w:before="195"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4</w:t>
      </w:r>
      <w:r>
        <w:rPr>
          <w:rFonts w:ascii="FangSong" w:hAnsi="FangSong" w:eastAsia="FangSong" w:cs="FangSong"/>
          <w:sz w:val="31"/>
          <w:szCs w:val="31"/>
          <w:spacing w:val="6"/>
        </w:rPr>
        <w:t>.企业信用信息申报表</w:t>
      </w:r>
    </w:p>
    <w:p>
      <w:pPr>
        <w:ind w:left="1598"/>
        <w:spacing w:before="196"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5.企业信用信息修复申请表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4931" w:right="918" w:hanging="461"/>
        <w:spacing w:before="101" w:line="36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江</w:t>
      </w:r>
      <w:r>
        <w:rPr>
          <w:rFonts w:ascii="FangSong" w:hAnsi="FangSong" w:eastAsia="FangSong" w:cs="FangSong"/>
          <w:sz w:val="31"/>
          <w:szCs w:val="31"/>
          <w:spacing w:val="5"/>
        </w:rPr>
        <w:t>西省住房和城乡建设厅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2022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年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12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月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20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日</w:t>
      </w:r>
    </w:p>
    <w:p>
      <w:pPr>
        <w:spacing w:line="469" w:lineRule="auto"/>
        <w:rPr>
          <w:rFonts w:ascii="Arial"/>
          <w:sz w:val="21"/>
        </w:rPr>
      </w:pPr>
      <w:r/>
    </w:p>
    <w:p>
      <w:pPr>
        <w:ind w:left="586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(此件主动公开)</w:t>
      </w:r>
    </w:p>
    <w:p>
      <w:pPr>
        <w:sectPr>
          <w:footerReference w:type="default" r:id="rId6"/>
          <w:pgSz w:w="11916" w:h="16848"/>
          <w:pgMar w:top="1432" w:right="1459" w:bottom="1730" w:left="1596" w:header="0" w:footer="1456" w:gutter="0"/>
        </w:sectPr>
        <w:rPr/>
      </w:pPr>
    </w:p>
    <w:p>
      <w:pPr>
        <w:spacing w:line="342" w:lineRule="auto"/>
        <w:rPr>
          <w:rFonts w:ascii="Arial"/>
          <w:sz w:val="21"/>
        </w:rPr>
      </w:pPr>
      <w:r/>
    </w:p>
    <w:p>
      <w:pPr>
        <w:spacing w:line="342" w:lineRule="auto"/>
        <w:rPr>
          <w:rFonts w:ascii="Arial"/>
          <w:sz w:val="21"/>
        </w:rPr>
      </w:pPr>
      <w:r/>
    </w:p>
    <w:p>
      <w:pPr>
        <w:ind w:left="195"/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7"/>
        </w:rPr>
        <w:t>附</w:t>
      </w:r>
      <w:r>
        <w:rPr>
          <w:rFonts w:ascii="SimHei" w:hAnsi="SimHei" w:eastAsia="SimHei" w:cs="SimHei"/>
          <w:sz w:val="31"/>
          <w:szCs w:val="31"/>
          <w:spacing w:val="-15"/>
        </w:rPr>
        <w:t>件</w:t>
      </w:r>
      <w:r>
        <w:rPr>
          <w:rFonts w:ascii="SimHei" w:hAnsi="SimHei" w:eastAsia="SimHei" w:cs="SimHei"/>
          <w:sz w:val="31"/>
          <w:szCs w:val="31"/>
          <w:spacing w:val="-1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5"/>
        </w:rPr>
        <w:t>1</w:t>
      </w:r>
    </w:p>
    <w:p>
      <w:pPr>
        <w:ind w:left="5100"/>
        <w:spacing w:before="122" w:line="158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6"/>
        </w:rPr>
        <w:t>良</w:t>
      </w:r>
      <w:r>
        <w:rPr>
          <w:rFonts w:ascii="Microsoft YaHei" w:hAnsi="Microsoft YaHei" w:eastAsia="Microsoft YaHei" w:cs="Microsoft YaHei"/>
          <w:sz w:val="43"/>
          <w:szCs w:val="43"/>
          <w:spacing w:val="-4"/>
        </w:rPr>
        <w:t>好信用分值表</w:t>
      </w:r>
    </w:p>
    <w:tbl>
      <w:tblPr>
        <w:tblStyle w:val="2"/>
        <w:tblW w:w="1307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59"/>
        <w:gridCol w:w="841"/>
        <w:gridCol w:w="1105"/>
        <w:gridCol w:w="4888"/>
        <w:gridCol w:w="3464"/>
        <w:gridCol w:w="2322"/>
      </w:tblGrid>
      <w:tr>
        <w:trPr>
          <w:trHeight w:val="554" w:hRule="atLeast"/>
        </w:trPr>
        <w:tc>
          <w:tcPr>
            <w:tcW w:w="459" w:type="dxa"/>
            <w:vAlign w:val="top"/>
            <w:textDirection w:val="tbRlV"/>
          </w:tcPr>
          <w:p>
            <w:pPr>
              <w:ind w:left="35"/>
              <w:spacing w:before="122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序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号</w:t>
            </w:r>
          </w:p>
        </w:tc>
        <w:tc>
          <w:tcPr>
            <w:tcW w:w="841" w:type="dxa"/>
            <w:vAlign w:val="top"/>
          </w:tcPr>
          <w:p>
            <w:pPr>
              <w:ind w:left="219"/>
              <w:spacing w:before="17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项目</w:t>
            </w:r>
          </w:p>
        </w:tc>
        <w:tc>
          <w:tcPr>
            <w:tcW w:w="1105" w:type="dxa"/>
            <w:vAlign w:val="top"/>
          </w:tcPr>
          <w:p>
            <w:pPr>
              <w:ind w:left="139"/>
              <w:spacing w:before="170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评价内容</w:t>
            </w:r>
          </w:p>
        </w:tc>
        <w:tc>
          <w:tcPr>
            <w:tcW w:w="4888" w:type="dxa"/>
            <w:vAlign w:val="top"/>
          </w:tcPr>
          <w:p>
            <w:pPr>
              <w:ind w:left="2032"/>
              <w:spacing w:before="170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评价标准</w:t>
            </w:r>
          </w:p>
        </w:tc>
        <w:tc>
          <w:tcPr>
            <w:tcW w:w="3464" w:type="dxa"/>
            <w:vAlign w:val="top"/>
          </w:tcPr>
          <w:p>
            <w:pPr>
              <w:ind w:left="1322"/>
              <w:spacing w:before="17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评分判定</w:t>
            </w:r>
          </w:p>
        </w:tc>
        <w:tc>
          <w:tcPr>
            <w:tcW w:w="2322" w:type="dxa"/>
            <w:vAlign w:val="top"/>
          </w:tcPr>
          <w:p>
            <w:pPr>
              <w:ind w:left="960"/>
              <w:spacing w:before="169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注</w:t>
            </w:r>
          </w:p>
        </w:tc>
      </w:tr>
      <w:tr>
        <w:trPr>
          <w:trHeight w:val="1564" w:hRule="atLeast"/>
        </w:trPr>
        <w:tc>
          <w:tcPr>
            <w:tcW w:w="459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65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6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程业</w:t>
            </w:r>
          </w:p>
          <w:p>
            <w:pPr>
              <w:ind w:left="218" w:right="108" w:hanging="102"/>
              <w:spacing w:before="26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8"/>
              </w:rPr>
              <w:t>绩(1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)</w:t>
            </w:r>
          </w:p>
        </w:tc>
        <w:tc>
          <w:tcPr>
            <w:tcW w:w="1105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8" w:firstLine="32"/>
              <w:spacing w:before="65"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项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目数量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合同金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额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12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分)</w:t>
            </w:r>
          </w:p>
        </w:tc>
        <w:tc>
          <w:tcPr>
            <w:tcW w:w="4888" w:type="dxa"/>
            <w:vAlign w:val="top"/>
          </w:tcPr>
          <w:p>
            <w:pPr>
              <w:ind w:left="115" w:right="83"/>
              <w:spacing w:before="27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企业上一年度取得建筑工程施工许可证的房屋建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工程或市政基础设施工程项目数量和合同金额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.承揽的工程项目数量，每个项目得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0.25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分。本项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最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高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加6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分。</w:t>
            </w:r>
          </w:p>
          <w:p>
            <w:pPr>
              <w:ind w:left="127" w:right="83" w:hanging="12"/>
              <w:spacing w:before="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2.有合同额的得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分，10000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万以上得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分，每增加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10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000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万加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0.1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分。本项最高加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分。</w:t>
            </w:r>
          </w:p>
        </w:tc>
        <w:tc>
          <w:tcPr>
            <w:tcW w:w="3464" w:type="dxa"/>
            <w:vAlign w:val="top"/>
          </w:tcPr>
          <w:p>
            <w:pPr>
              <w:ind w:left="114" w:right="60" w:firstLine="14"/>
              <w:spacing w:before="156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1.以上一年度住建云汇总的施工许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可证项目数量和合同额信息为准。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2.每年一季度汇总评价上一年度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项目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数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量和合同总额，有效期至下一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度的合同总额信息导入评价系统。</w:t>
            </w:r>
          </w:p>
        </w:tc>
        <w:tc>
          <w:tcPr>
            <w:tcW w:w="2322" w:type="dxa"/>
            <w:vAlign w:val="top"/>
          </w:tcPr>
          <w:p>
            <w:pPr>
              <w:ind w:left="115" w:right="96" w:firstLine="20"/>
              <w:spacing w:before="157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同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一企业同一个工程项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目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划分为若干标段分别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办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理或分阶段办理施工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许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可证的，只计算为一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个项目。</w:t>
            </w:r>
          </w:p>
        </w:tc>
      </w:tr>
      <w:tr>
        <w:trPr>
          <w:trHeight w:val="530" w:hRule="atLeast"/>
        </w:trPr>
        <w:tc>
          <w:tcPr>
            <w:tcW w:w="4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84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企业获</w:t>
            </w:r>
          </w:p>
          <w:p>
            <w:pPr>
              <w:ind w:left="167"/>
              <w:spacing w:before="2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7"/>
              </w:rPr>
              <w:t>奖</w:t>
            </w:r>
            <w:r>
              <w:rPr>
                <w:rFonts w:ascii="SimSun" w:hAnsi="SimSun" w:eastAsia="SimSun" w:cs="SimSun"/>
                <w:sz w:val="20"/>
                <w:szCs w:val="20"/>
                <w:spacing w:val="36"/>
              </w:rPr>
              <w:t>(7</w:t>
            </w:r>
          </w:p>
          <w:p>
            <w:pPr>
              <w:ind w:left="218"/>
              <w:spacing w:before="2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)</w:t>
            </w:r>
          </w:p>
        </w:tc>
        <w:tc>
          <w:tcPr>
            <w:tcW w:w="110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76" w:right="131" w:hanging="34"/>
              <w:spacing w:before="65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表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扬奖励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(3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)</w:t>
            </w:r>
          </w:p>
        </w:tc>
        <w:tc>
          <w:tcPr>
            <w:tcW w:w="4888" w:type="dxa"/>
            <w:vAlign w:val="top"/>
          </w:tcPr>
          <w:p>
            <w:pPr>
              <w:ind w:left="130" w:right="85" w:hanging="17"/>
              <w:spacing w:before="29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每获得省委、省政府及以上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(含住建部)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表扬奖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励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的，加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分。本项最高加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。</w:t>
            </w:r>
          </w:p>
        </w:tc>
        <w:tc>
          <w:tcPr>
            <w:tcW w:w="346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13" w:right="20" w:firstLine="16"/>
              <w:spacing w:before="33" w:line="23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.同一事项，只计算一次最高得分。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.省委、省政府及以上(含住建部)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表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扬奖励，有效期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5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年；设区市党委、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政府或省级住房和城乡建设主管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门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表扬奖励，有效期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年；县级党委、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政府或市级住房和城乡建设主管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门表扬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奖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励，有效期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年；县级住房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和城乡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建设主管部门表扬奖励，有效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期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年。</w:t>
            </w:r>
          </w:p>
        </w:tc>
        <w:tc>
          <w:tcPr>
            <w:tcW w:w="232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18" w:right="99" w:hanging="3"/>
              <w:spacing w:before="65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含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通报表扬、龙头骨干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企业。</w:t>
            </w:r>
          </w:p>
        </w:tc>
      </w:tr>
      <w:tr>
        <w:trPr>
          <w:trHeight w:val="525" w:hRule="atLeast"/>
        </w:trPr>
        <w:tc>
          <w:tcPr>
            <w:tcW w:w="4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88" w:type="dxa"/>
            <w:vAlign w:val="top"/>
          </w:tcPr>
          <w:p>
            <w:pPr>
              <w:ind w:left="116" w:right="33" w:hanging="3"/>
              <w:spacing w:before="28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每获得一次设区市党委、政府或省级住房和城乡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设主管部门表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扬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奖励的，加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分。本项最高加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分。</w:t>
            </w:r>
          </w:p>
        </w:tc>
        <w:tc>
          <w:tcPr>
            <w:tcW w:w="346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5" w:hRule="atLeast"/>
        </w:trPr>
        <w:tc>
          <w:tcPr>
            <w:tcW w:w="4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88" w:type="dxa"/>
            <w:vAlign w:val="top"/>
          </w:tcPr>
          <w:p>
            <w:pPr>
              <w:ind w:left="114" w:right="33" w:hanging="1"/>
              <w:spacing w:before="26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每获得一次县级党委、政府或市级住房和城乡建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设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主管部门表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扬奖励的，加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0.5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分。本项最高加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分。</w:t>
            </w:r>
          </w:p>
        </w:tc>
        <w:tc>
          <w:tcPr>
            <w:tcW w:w="346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9" w:hRule="atLeast"/>
        </w:trPr>
        <w:tc>
          <w:tcPr>
            <w:tcW w:w="4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88" w:type="dxa"/>
            <w:vAlign w:val="top"/>
          </w:tcPr>
          <w:p>
            <w:pPr>
              <w:ind w:left="130" w:right="83" w:hanging="17"/>
              <w:spacing w:before="140" w:line="25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每获得一次县级住房和城乡建设主管部门表扬奖励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的，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加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0.2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分。本项最高加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分。</w:t>
            </w:r>
          </w:p>
        </w:tc>
        <w:tc>
          <w:tcPr>
            <w:tcW w:w="346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24" w:hRule="atLeast"/>
        </w:trPr>
        <w:tc>
          <w:tcPr>
            <w:tcW w:w="4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76" w:right="131" w:hanging="30"/>
              <w:spacing w:before="65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项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目获奖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(4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)</w:t>
            </w:r>
          </w:p>
        </w:tc>
        <w:tc>
          <w:tcPr>
            <w:tcW w:w="4888" w:type="dxa"/>
            <w:vAlign w:val="top"/>
          </w:tcPr>
          <w:p>
            <w:pPr>
              <w:ind w:left="113" w:right="16" w:firstLine="15"/>
              <w:spacing w:before="26" w:line="23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1.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每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获得一个中国建设工程鲁班奖(含境外)，加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分；每获得一个国家优质工程奖、全国市政金杯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范工程、中国土木工程詹天佑奖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(含境外)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，加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分。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本项最高加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                            </w:t>
            </w: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.每获得一个中国钢结构金奖、中国建筑工程装饰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奖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、安装之星奖、中国风景园林学会园林工程奖，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加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0.2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分。本项最高加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分。</w:t>
            </w:r>
          </w:p>
        </w:tc>
        <w:tc>
          <w:tcPr>
            <w:tcW w:w="346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60" w:firstLine="14"/>
              <w:spacing w:before="65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.国家级奖项有效期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年，省级奖项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有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效期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年，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市级奖项有效期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年。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.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同一工程获奖，只计算一次最高得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。</w:t>
            </w:r>
          </w:p>
        </w:tc>
        <w:tc>
          <w:tcPr>
            <w:tcW w:w="232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96"/>
              <w:spacing w:before="65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联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合承建的项目，排名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第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一的施工总承包单位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获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满分，排名第二和第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三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的施工总承包单位减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半加分。</w:t>
            </w:r>
          </w:p>
        </w:tc>
      </w:tr>
      <w:tr>
        <w:trPr>
          <w:trHeight w:val="548" w:hRule="atLeast"/>
        </w:trPr>
        <w:tc>
          <w:tcPr>
            <w:tcW w:w="4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88" w:type="dxa"/>
            <w:vAlign w:val="top"/>
          </w:tcPr>
          <w:p>
            <w:pPr>
              <w:ind w:left="116" w:right="33" w:firstLine="12"/>
              <w:spacing w:before="34" w:line="23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1.每获得一个省最高优质建设工程奖，加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分；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获一个省优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良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工程奖，加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1.5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分。本项最高加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分。</w:t>
            </w:r>
          </w:p>
        </w:tc>
        <w:tc>
          <w:tcPr>
            <w:tcW w:w="346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2" w:hRule="atLeast"/>
        </w:trPr>
        <w:tc>
          <w:tcPr>
            <w:tcW w:w="4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88" w:type="dxa"/>
            <w:vAlign w:val="top"/>
          </w:tcPr>
          <w:p>
            <w:pPr>
              <w:ind w:left="115" w:right="83"/>
              <w:spacing w:before="36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.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每获得一个设区市优质建设工程奖，加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分。本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项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最高加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分。</w:t>
            </w:r>
          </w:p>
        </w:tc>
        <w:tc>
          <w:tcPr>
            <w:tcW w:w="346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right="163"/>
        <w:spacing w:before="123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-</w:t>
      </w:r>
      <w:r>
        <w:rPr>
          <w:rFonts w:ascii="FangSong" w:hAnsi="FangSong" w:eastAsia="FangSong" w:cs="FangSong"/>
          <w:sz w:val="28"/>
          <w:szCs w:val="28"/>
          <w:spacing w:val="-2"/>
        </w:rPr>
        <w:t>5-</w:t>
      </w:r>
    </w:p>
    <w:p>
      <w:pPr>
        <w:sectPr>
          <w:footerReference w:type="default" r:id="rId7"/>
          <w:pgSz w:w="16848" w:h="11916"/>
          <w:pgMar w:top="1012" w:right="1943" w:bottom="400" w:left="1819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01" w:lineRule="exact"/>
        <w:rPr/>
      </w:pPr>
      <w:r/>
    </w:p>
    <w:tbl>
      <w:tblPr>
        <w:tblStyle w:val="2"/>
        <w:tblW w:w="1307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59"/>
        <w:gridCol w:w="841"/>
        <w:gridCol w:w="1105"/>
        <w:gridCol w:w="4888"/>
        <w:gridCol w:w="3464"/>
        <w:gridCol w:w="2322"/>
      </w:tblGrid>
      <w:tr>
        <w:trPr>
          <w:trHeight w:val="554" w:hRule="atLeast"/>
        </w:trPr>
        <w:tc>
          <w:tcPr>
            <w:tcW w:w="459" w:type="dxa"/>
            <w:vAlign w:val="top"/>
            <w:textDirection w:val="tbRlV"/>
          </w:tcPr>
          <w:p>
            <w:pPr>
              <w:ind w:left="35"/>
              <w:spacing w:before="122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序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号</w:t>
            </w:r>
          </w:p>
        </w:tc>
        <w:tc>
          <w:tcPr>
            <w:tcW w:w="841" w:type="dxa"/>
            <w:vAlign w:val="top"/>
          </w:tcPr>
          <w:p>
            <w:pPr>
              <w:ind w:left="219"/>
              <w:spacing w:before="17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项目</w:t>
            </w:r>
          </w:p>
        </w:tc>
        <w:tc>
          <w:tcPr>
            <w:tcW w:w="1105" w:type="dxa"/>
            <w:vAlign w:val="top"/>
          </w:tcPr>
          <w:p>
            <w:pPr>
              <w:ind w:left="139"/>
              <w:spacing w:before="170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评价内容</w:t>
            </w:r>
          </w:p>
        </w:tc>
        <w:tc>
          <w:tcPr>
            <w:tcW w:w="4888" w:type="dxa"/>
            <w:vAlign w:val="top"/>
          </w:tcPr>
          <w:p>
            <w:pPr>
              <w:ind w:left="2032"/>
              <w:spacing w:before="170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评价标准</w:t>
            </w:r>
          </w:p>
        </w:tc>
        <w:tc>
          <w:tcPr>
            <w:tcW w:w="3464" w:type="dxa"/>
            <w:vAlign w:val="top"/>
          </w:tcPr>
          <w:p>
            <w:pPr>
              <w:ind w:left="1322"/>
              <w:spacing w:before="17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评分判定</w:t>
            </w:r>
          </w:p>
        </w:tc>
        <w:tc>
          <w:tcPr>
            <w:tcW w:w="2322" w:type="dxa"/>
            <w:vAlign w:val="top"/>
          </w:tcPr>
          <w:p>
            <w:pPr>
              <w:ind w:left="960"/>
              <w:spacing w:before="169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注</w:t>
            </w:r>
          </w:p>
        </w:tc>
      </w:tr>
      <w:tr>
        <w:trPr>
          <w:trHeight w:val="1910" w:hRule="atLeast"/>
        </w:trPr>
        <w:tc>
          <w:tcPr>
            <w:tcW w:w="4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84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6" w:firstLine="4"/>
              <w:spacing w:before="65" w:line="25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安全质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标准</w:t>
            </w:r>
          </w:p>
          <w:p>
            <w:pPr>
              <w:ind w:left="217" w:right="105" w:hanging="104"/>
              <w:spacing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示范(7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)</w:t>
            </w:r>
          </w:p>
        </w:tc>
        <w:tc>
          <w:tcPr>
            <w:tcW w:w="110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安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全示范</w:t>
            </w:r>
          </w:p>
          <w:p>
            <w:pPr>
              <w:ind w:left="351" w:right="186" w:hanging="153"/>
              <w:spacing w:before="26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9"/>
              </w:rPr>
              <w:t>工地(</w:t>
            </w:r>
            <w:r>
              <w:rPr>
                <w:rFonts w:ascii="SimSun" w:hAnsi="SimSun" w:eastAsia="SimSun" w:cs="SimSun"/>
                <w:sz w:val="20"/>
                <w:szCs w:val="20"/>
                <w:spacing w:val="28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)</w:t>
            </w:r>
          </w:p>
        </w:tc>
        <w:tc>
          <w:tcPr>
            <w:tcW w:w="4888" w:type="dxa"/>
            <w:vAlign w:val="top"/>
          </w:tcPr>
          <w:p>
            <w:pPr>
              <w:ind w:left="114" w:right="83" w:firstLine="14"/>
              <w:spacing w:before="29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.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每获得一个省级及以上建筑安全生产标准化示范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工地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加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分；每获得一项省级建筑安全生产标准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化示范观摩工地，加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1.25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分。本项最高加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分。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.企业每获得一个设区市级建筑安全生产标准化示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范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地，加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0.5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分；每获得一个设区市级建筑安全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生产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标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准化示范观摩工地，加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0.75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分。本项最高加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分。</w:t>
            </w:r>
          </w:p>
        </w:tc>
        <w:tc>
          <w:tcPr>
            <w:tcW w:w="3464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264" w:firstLine="12"/>
              <w:spacing w:before="65" w:line="27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1.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自发文之日起有效期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年。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2.同一工程只计算一次最高得分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。</w:t>
            </w:r>
          </w:p>
        </w:tc>
        <w:tc>
          <w:tcPr>
            <w:tcW w:w="232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96"/>
              <w:spacing w:before="65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联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合承建的项目，排名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第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一的施工总承包单位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获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满分，排名第二和第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三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的施工总承包单位减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半加分。</w:t>
            </w:r>
          </w:p>
        </w:tc>
      </w:tr>
      <w:tr>
        <w:trPr>
          <w:trHeight w:val="2095" w:hRule="atLeast"/>
        </w:trPr>
        <w:tc>
          <w:tcPr>
            <w:tcW w:w="4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6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质量示范</w:t>
            </w:r>
          </w:p>
          <w:p>
            <w:pPr>
              <w:ind w:left="351" w:right="186" w:hanging="153"/>
              <w:spacing w:before="26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工程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(3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)</w:t>
            </w:r>
          </w:p>
        </w:tc>
        <w:tc>
          <w:tcPr>
            <w:tcW w:w="4888" w:type="dxa"/>
            <w:vAlign w:val="top"/>
          </w:tcPr>
          <w:p>
            <w:pPr>
              <w:ind w:left="114" w:right="81" w:firstLine="14"/>
              <w:spacing w:before="122" w:line="25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.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每获得一个省级及以上建筑工程质量管理标准化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示范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程，加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分；每获得一个省级质量管理标准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化示范观摩工程，加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1.25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分。本项最高加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分。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、每获得一个设区市级建筑工程质量管理标准化示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范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程，加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0.5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分；每获得一个设区市级质量管理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标准化示范观摩工程，加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0.75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分。本项最高加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。</w:t>
            </w:r>
          </w:p>
        </w:tc>
        <w:tc>
          <w:tcPr>
            <w:tcW w:w="346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264" w:firstLine="12"/>
              <w:spacing w:before="65" w:line="27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1.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自发文之日起有效期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年。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2.同一工程只计算一次最高得分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。</w:t>
            </w:r>
          </w:p>
        </w:tc>
        <w:tc>
          <w:tcPr>
            <w:tcW w:w="232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7" w:hRule="atLeast"/>
        </w:trPr>
        <w:tc>
          <w:tcPr>
            <w:tcW w:w="4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84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技术创</w:t>
            </w:r>
          </w:p>
          <w:p>
            <w:pPr>
              <w:ind w:left="166"/>
              <w:spacing w:before="2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7"/>
              </w:rPr>
              <w:t>新(</w:t>
            </w:r>
            <w:r>
              <w:rPr>
                <w:rFonts w:ascii="SimSun" w:hAnsi="SimSun" w:eastAsia="SimSun" w:cs="SimSun"/>
                <w:sz w:val="20"/>
                <w:szCs w:val="20"/>
                <w:spacing w:val="36"/>
              </w:rPr>
              <w:t>4</w:t>
            </w:r>
          </w:p>
          <w:p>
            <w:pPr>
              <w:ind w:left="218"/>
              <w:spacing w:before="2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)</w:t>
            </w:r>
          </w:p>
        </w:tc>
        <w:tc>
          <w:tcPr>
            <w:tcW w:w="1105" w:type="dxa"/>
            <w:vAlign w:val="top"/>
          </w:tcPr>
          <w:p>
            <w:pPr>
              <w:ind w:left="124" w:right="25" w:firstLine="24"/>
              <w:spacing w:before="132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高新企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0.4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分)</w:t>
            </w:r>
          </w:p>
        </w:tc>
        <w:tc>
          <w:tcPr>
            <w:tcW w:w="4888" w:type="dxa"/>
            <w:vAlign w:val="top"/>
          </w:tcPr>
          <w:p>
            <w:pPr>
              <w:ind w:left="112" w:right="83" w:firstLine="4"/>
              <w:spacing w:before="132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企业被认定为省级以上高新技术企业、专精特新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2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的，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加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0.4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分。</w:t>
            </w:r>
          </w:p>
        </w:tc>
        <w:tc>
          <w:tcPr>
            <w:tcW w:w="3464" w:type="dxa"/>
            <w:vAlign w:val="top"/>
          </w:tcPr>
          <w:p>
            <w:pPr>
              <w:ind w:left="148"/>
              <w:spacing w:before="26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自发文之日起有效期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。</w:t>
            </w:r>
          </w:p>
        </w:tc>
        <w:tc>
          <w:tcPr>
            <w:tcW w:w="23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64" w:hRule="atLeast"/>
        </w:trPr>
        <w:tc>
          <w:tcPr>
            <w:tcW w:w="4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5" w:type="dxa"/>
            <w:vAlign w:val="top"/>
          </w:tcPr>
          <w:p>
            <w:pPr>
              <w:ind w:left="124" w:right="25" w:firstLine="19"/>
              <w:spacing w:before="191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技术中心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0.4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分)</w:t>
            </w:r>
          </w:p>
        </w:tc>
        <w:tc>
          <w:tcPr>
            <w:tcW w:w="4888" w:type="dxa"/>
            <w:vAlign w:val="top"/>
          </w:tcPr>
          <w:p>
            <w:pPr>
              <w:ind w:left="115" w:right="236" w:firstLine="12"/>
              <w:spacing w:before="191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1.企业获得省级以上企业技术中心的</w:t>
            </w:r>
            <w:r>
              <w:rPr>
                <w:rFonts w:ascii="SimSun" w:hAnsi="SimSun" w:eastAsia="SimSun" w:cs="SimSun"/>
                <w:sz w:val="20"/>
                <w:szCs w:val="20"/>
              </w:rPr>
              <w:t>，加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0.4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分。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2.企业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获得省级以下企业技术中心的，加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0.2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分。</w:t>
            </w:r>
          </w:p>
        </w:tc>
        <w:tc>
          <w:tcPr>
            <w:tcW w:w="346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自发文之日起有效期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。</w:t>
            </w:r>
          </w:p>
        </w:tc>
        <w:tc>
          <w:tcPr>
            <w:tcW w:w="23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34" w:hRule="atLeast"/>
        </w:trPr>
        <w:tc>
          <w:tcPr>
            <w:tcW w:w="45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5" w:type="dxa"/>
            <w:vAlign w:val="top"/>
          </w:tcPr>
          <w:p>
            <w:pPr>
              <w:ind w:left="143"/>
              <w:spacing w:before="28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装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配式建</w:t>
            </w:r>
          </w:p>
          <w:p>
            <w:pPr>
              <w:ind w:left="351" w:right="185" w:hanging="154"/>
              <w:spacing w:before="27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筑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(0.4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)</w:t>
            </w:r>
          </w:p>
        </w:tc>
        <w:tc>
          <w:tcPr>
            <w:tcW w:w="488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获得省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级及以上装配式建筑产业基地的，加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0.4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分。</w:t>
            </w:r>
          </w:p>
        </w:tc>
        <w:tc>
          <w:tcPr>
            <w:tcW w:w="3464" w:type="dxa"/>
            <w:vAlign w:val="top"/>
          </w:tcPr>
          <w:p>
            <w:pPr>
              <w:ind w:left="114" w:right="88" w:firstLine="15"/>
              <w:spacing w:before="153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1.同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时获得国家级和省级基地的，只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计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算一次得分。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              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2.装配式建筑产业基地自发文之日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起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长期有效。</w:t>
            </w:r>
          </w:p>
        </w:tc>
        <w:tc>
          <w:tcPr>
            <w:tcW w:w="23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7" w:hRule="atLeast"/>
        </w:trPr>
        <w:tc>
          <w:tcPr>
            <w:tcW w:w="4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5" w:type="dxa"/>
            <w:vAlign w:val="top"/>
          </w:tcPr>
          <w:p>
            <w:pPr>
              <w:ind w:left="351" w:right="104" w:hanging="235"/>
              <w:spacing w:before="187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法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(0.4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分)</w:t>
            </w:r>
          </w:p>
        </w:tc>
        <w:tc>
          <w:tcPr>
            <w:tcW w:w="4888" w:type="dxa"/>
            <w:vAlign w:val="top"/>
          </w:tcPr>
          <w:p>
            <w:pPr>
              <w:ind w:left="113" w:right="85" w:firstLine="3"/>
              <w:spacing w:before="186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每获得一个省级及以上工程建设工法或主编一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个省级及以上工程建设地方标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准的，加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0.2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分。</w:t>
            </w:r>
          </w:p>
        </w:tc>
        <w:tc>
          <w:tcPr>
            <w:tcW w:w="346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自发文之日起有效期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。</w:t>
            </w:r>
          </w:p>
        </w:tc>
        <w:tc>
          <w:tcPr>
            <w:tcW w:w="2322" w:type="dxa"/>
            <w:vAlign w:val="top"/>
          </w:tcPr>
          <w:p>
            <w:pPr>
              <w:ind w:left="118" w:right="96" w:hanging="3"/>
              <w:spacing w:before="187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第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一主编加满分，其他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不加分</w:t>
            </w:r>
            <w:r>
              <w:rPr>
                <w:rFonts w:ascii="SimSun" w:hAnsi="SimSun" w:eastAsia="SimSun" w:cs="SimSun"/>
                <w:sz w:val="20"/>
                <w:szCs w:val="20"/>
              </w:rPr>
              <w:t>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6848" w:h="11916"/>
          <w:pgMar w:top="1012" w:right="1943" w:bottom="1576" w:left="1819" w:header="0" w:footer="120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01" w:lineRule="exact"/>
        <w:rPr/>
      </w:pPr>
      <w:r/>
    </w:p>
    <w:tbl>
      <w:tblPr>
        <w:tblStyle w:val="2"/>
        <w:tblW w:w="1307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59"/>
        <w:gridCol w:w="841"/>
        <w:gridCol w:w="1105"/>
        <w:gridCol w:w="4888"/>
        <w:gridCol w:w="3464"/>
        <w:gridCol w:w="2322"/>
      </w:tblGrid>
      <w:tr>
        <w:trPr>
          <w:trHeight w:val="554" w:hRule="atLeast"/>
        </w:trPr>
        <w:tc>
          <w:tcPr>
            <w:tcW w:w="459" w:type="dxa"/>
            <w:vAlign w:val="top"/>
            <w:textDirection w:val="tbRlV"/>
          </w:tcPr>
          <w:p>
            <w:pPr>
              <w:ind w:left="35"/>
              <w:spacing w:before="122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序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号</w:t>
            </w:r>
          </w:p>
        </w:tc>
        <w:tc>
          <w:tcPr>
            <w:tcW w:w="841" w:type="dxa"/>
            <w:vAlign w:val="top"/>
          </w:tcPr>
          <w:p>
            <w:pPr>
              <w:ind w:left="219"/>
              <w:spacing w:before="17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项目</w:t>
            </w:r>
          </w:p>
        </w:tc>
        <w:tc>
          <w:tcPr>
            <w:tcW w:w="1105" w:type="dxa"/>
            <w:vAlign w:val="top"/>
          </w:tcPr>
          <w:p>
            <w:pPr>
              <w:ind w:left="139"/>
              <w:spacing w:before="170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评价内容</w:t>
            </w:r>
          </w:p>
        </w:tc>
        <w:tc>
          <w:tcPr>
            <w:tcW w:w="4888" w:type="dxa"/>
            <w:vAlign w:val="top"/>
          </w:tcPr>
          <w:p>
            <w:pPr>
              <w:ind w:left="2032"/>
              <w:spacing w:before="170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评价标准</w:t>
            </w:r>
          </w:p>
        </w:tc>
        <w:tc>
          <w:tcPr>
            <w:tcW w:w="3464" w:type="dxa"/>
            <w:vAlign w:val="top"/>
          </w:tcPr>
          <w:p>
            <w:pPr>
              <w:ind w:left="1322"/>
              <w:spacing w:before="17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评分判定</w:t>
            </w:r>
          </w:p>
        </w:tc>
        <w:tc>
          <w:tcPr>
            <w:tcW w:w="2322" w:type="dxa"/>
            <w:vAlign w:val="top"/>
          </w:tcPr>
          <w:p>
            <w:pPr>
              <w:ind w:left="960"/>
              <w:spacing w:before="169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注</w:t>
            </w:r>
          </w:p>
        </w:tc>
      </w:tr>
      <w:tr>
        <w:trPr>
          <w:trHeight w:val="2728" w:hRule="atLeast"/>
        </w:trPr>
        <w:tc>
          <w:tcPr>
            <w:tcW w:w="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24" w:right="25" w:firstLine="22"/>
              <w:spacing w:before="65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典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型案例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2.4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分)</w:t>
            </w:r>
          </w:p>
        </w:tc>
        <w:tc>
          <w:tcPr>
            <w:tcW w:w="4888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33" w:firstLine="13"/>
              <w:spacing w:before="65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.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企业每获得一个工程建设领域省级及以上正面典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型案例、示范项目的，加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0.3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分。本项最高加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2.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分。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.企业每获得一个工程建设领域省级以下正面典型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案例、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示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范项目的，加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0.15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分。本项最高加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1.5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分。</w:t>
            </w:r>
          </w:p>
        </w:tc>
        <w:tc>
          <w:tcPr>
            <w:tcW w:w="346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247" w:firstLine="12"/>
              <w:spacing w:before="65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.同一工程只计算一次最高得分。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.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自发文之日起有效期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年。</w:t>
            </w:r>
          </w:p>
        </w:tc>
        <w:tc>
          <w:tcPr>
            <w:tcW w:w="2322" w:type="dxa"/>
            <w:vAlign w:val="top"/>
          </w:tcPr>
          <w:p>
            <w:pPr>
              <w:ind w:left="115" w:right="16" w:firstLine="4"/>
              <w:spacing w:before="30" w:line="24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典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型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案例包括BIM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运用、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>绿色智能建造、智慧工地、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绿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色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施工示范、建筑业新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技术应用示范工程验收、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装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配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式建筑示范工程和除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质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量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安全外的其他现场会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观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摩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项目。项目获得了安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全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和质量示范工地加分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本表中的智慧工地示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范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指标不再计分。</w:t>
            </w:r>
          </w:p>
        </w:tc>
      </w:tr>
    </w:tbl>
    <w:p>
      <w:pPr>
        <w:ind w:left="195"/>
        <w:spacing w:before="51" w:line="2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注：本表中所有“以上”的表述均包含本数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sectPr>
          <w:footerReference w:type="default" r:id="rId9"/>
          <w:pgSz w:w="16848" w:h="11916"/>
          <w:pgMar w:top="1012" w:right="1943" w:bottom="1574" w:left="1819" w:header="0" w:footer="1209" w:gutter="0"/>
        </w:sectPr>
        <w:rPr/>
      </w:pP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215"/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0"/>
        </w:rPr>
        <w:t>附件</w:t>
      </w:r>
      <w:r>
        <w:rPr>
          <w:rFonts w:ascii="SimHei" w:hAnsi="SimHei" w:eastAsia="SimHei" w:cs="SimHei"/>
          <w:sz w:val="31"/>
          <w:szCs w:val="31"/>
          <w:spacing w:val="-2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20"/>
        </w:rPr>
        <w:t>2</w:t>
      </w:r>
    </w:p>
    <w:p>
      <w:pPr>
        <w:ind w:left="5057"/>
        <w:spacing w:before="96" w:line="158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不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良</w:t>
      </w:r>
      <w:r>
        <w:rPr>
          <w:rFonts w:ascii="Microsoft YaHei" w:hAnsi="Microsoft YaHei" w:eastAsia="Microsoft YaHei" w:cs="Microsoft YaHei"/>
          <w:sz w:val="43"/>
          <w:szCs w:val="43"/>
          <w:spacing w:val="4"/>
        </w:rPr>
        <w:t>信用分值表</w:t>
      </w:r>
    </w:p>
    <w:tbl>
      <w:tblPr>
        <w:tblStyle w:val="2"/>
        <w:tblW w:w="1312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78"/>
        <w:gridCol w:w="1079"/>
        <w:gridCol w:w="3429"/>
        <w:gridCol w:w="4248"/>
        <w:gridCol w:w="3886"/>
      </w:tblGrid>
      <w:tr>
        <w:trPr>
          <w:trHeight w:val="630" w:hRule="atLeast"/>
        </w:trPr>
        <w:tc>
          <w:tcPr>
            <w:tcW w:w="478" w:type="dxa"/>
            <w:vAlign w:val="top"/>
            <w:textDirection w:val="tbRlV"/>
          </w:tcPr>
          <w:p>
            <w:pPr>
              <w:ind w:left="74"/>
              <w:spacing w:before="131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序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号</w:t>
            </w:r>
          </w:p>
        </w:tc>
        <w:tc>
          <w:tcPr>
            <w:tcW w:w="1079" w:type="dxa"/>
            <w:vAlign w:val="top"/>
          </w:tcPr>
          <w:p>
            <w:pPr>
              <w:ind w:left="33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类</w:t>
            </w:r>
          </w:p>
        </w:tc>
        <w:tc>
          <w:tcPr>
            <w:tcW w:w="3429" w:type="dxa"/>
            <w:vAlign w:val="top"/>
          </w:tcPr>
          <w:p>
            <w:pPr>
              <w:ind w:left="1302"/>
              <w:spacing w:before="208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评价内容</w:t>
            </w:r>
          </w:p>
        </w:tc>
        <w:tc>
          <w:tcPr>
            <w:tcW w:w="4248" w:type="dxa"/>
            <w:vAlign w:val="top"/>
          </w:tcPr>
          <w:p>
            <w:pPr>
              <w:ind w:left="1713"/>
              <w:spacing w:before="208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评价标准</w:t>
            </w:r>
          </w:p>
        </w:tc>
        <w:tc>
          <w:tcPr>
            <w:tcW w:w="3886" w:type="dxa"/>
            <w:vAlign w:val="top"/>
          </w:tcPr>
          <w:p>
            <w:pPr>
              <w:ind w:left="1530"/>
              <w:spacing w:before="208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评分判定</w:t>
            </w:r>
          </w:p>
        </w:tc>
      </w:tr>
      <w:tr>
        <w:trPr>
          <w:trHeight w:val="908" w:hRule="atLeast"/>
        </w:trPr>
        <w:tc>
          <w:tcPr>
            <w:tcW w:w="47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65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市场行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为</w:t>
            </w:r>
          </w:p>
        </w:tc>
        <w:tc>
          <w:tcPr>
            <w:tcW w:w="3429" w:type="dxa"/>
            <w:vAlign w:val="top"/>
          </w:tcPr>
          <w:p>
            <w:pPr>
              <w:ind w:left="114" w:right="90" w:hanging="1"/>
              <w:spacing w:before="210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转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包挂靠、违法分包、出借资质行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为，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受到行政处罚的</w:t>
            </w:r>
          </w:p>
        </w:tc>
        <w:tc>
          <w:tcPr>
            <w:tcW w:w="4248" w:type="dxa"/>
            <w:vAlign w:val="top"/>
          </w:tcPr>
          <w:p>
            <w:pPr>
              <w:ind w:left="113" w:right="32" w:firstLine="3"/>
              <w:spacing w:before="75" w:line="25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业在承接项目过程中因发生转包挂靠、违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法分包、出借资质等行为，受到行政处罚的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每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次扣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分。</w:t>
            </w:r>
          </w:p>
        </w:tc>
        <w:tc>
          <w:tcPr>
            <w:tcW w:w="3886" w:type="dxa"/>
            <w:vAlign w:val="top"/>
          </w:tcPr>
          <w:p>
            <w:pPr>
              <w:ind w:left="120" w:right="91" w:firstLine="29"/>
              <w:spacing w:before="209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自行政处罚决定作出之日起有效期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12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。</w:t>
            </w:r>
          </w:p>
        </w:tc>
      </w:tr>
      <w:tr>
        <w:trPr>
          <w:trHeight w:val="772" w:hRule="atLeast"/>
        </w:trPr>
        <w:tc>
          <w:tcPr>
            <w:tcW w:w="47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29" w:type="dxa"/>
            <w:vAlign w:val="top"/>
          </w:tcPr>
          <w:p>
            <w:pPr>
              <w:ind w:left="115" w:right="90"/>
              <w:spacing w:before="144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未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取得施工许可证擅自施工，受到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政处罚的</w:t>
            </w:r>
          </w:p>
        </w:tc>
        <w:tc>
          <w:tcPr>
            <w:tcW w:w="4248" w:type="dxa"/>
            <w:vAlign w:val="top"/>
          </w:tcPr>
          <w:p>
            <w:pPr>
              <w:ind w:left="112" w:right="86" w:firstLine="4"/>
              <w:spacing w:before="143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业承接的工程项目未取得施工许可证擅自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施工，受到行政处罚的，每次扣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0.5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分。</w:t>
            </w:r>
          </w:p>
        </w:tc>
        <w:tc>
          <w:tcPr>
            <w:tcW w:w="3886" w:type="dxa"/>
            <w:vAlign w:val="top"/>
          </w:tcPr>
          <w:p>
            <w:pPr>
              <w:ind w:left="120" w:right="94" w:firstLine="29"/>
              <w:spacing w:before="143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自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行政处罚决定作出之日起有效期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。</w:t>
            </w:r>
          </w:p>
        </w:tc>
      </w:tr>
      <w:tr>
        <w:trPr>
          <w:trHeight w:val="698" w:hRule="atLeast"/>
        </w:trPr>
        <w:tc>
          <w:tcPr>
            <w:tcW w:w="47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29" w:type="dxa"/>
            <w:vAlign w:val="top"/>
          </w:tcPr>
          <w:p>
            <w:pPr>
              <w:ind w:left="113"/>
              <w:spacing w:before="242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拖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欠农民工工资受到行政处罚的</w:t>
            </w:r>
          </w:p>
        </w:tc>
        <w:tc>
          <w:tcPr>
            <w:tcW w:w="4248" w:type="dxa"/>
            <w:vAlign w:val="top"/>
          </w:tcPr>
          <w:p>
            <w:pPr>
              <w:ind w:left="117" w:right="86" w:firstLine="12"/>
              <w:spacing w:before="108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因拖欠农民工工资受到人力资源社会保障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管部门行政处罚</w:t>
            </w:r>
            <w:r>
              <w:rPr>
                <w:rFonts w:ascii="SimSun" w:hAnsi="SimSun" w:eastAsia="SimSun" w:cs="SimSun"/>
                <w:sz w:val="20"/>
                <w:szCs w:val="20"/>
              </w:rPr>
              <w:t>的，每次扣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0.5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分。</w:t>
            </w:r>
          </w:p>
        </w:tc>
        <w:tc>
          <w:tcPr>
            <w:tcW w:w="3886" w:type="dxa"/>
            <w:vAlign w:val="top"/>
          </w:tcPr>
          <w:p>
            <w:pPr>
              <w:ind w:left="149"/>
              <w:spacing w:before="24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自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发文之日起有效期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个月。</w:t>
            </w:r>
          </w:p>
        </w:tc>
      </w:tr>
      <w:tr>
        <w:trPr>
          <w:trHeight w:val="736" w:hRule="atLeast"/>
        </w:trPr>
        <w:tc>
          <w:tcPr>
            <w:tcW w:w="47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29" w:type="dxa"/>
            <w:vAlign w:val="top"/>
          </w:tcPr>
          <w:p>
            <w:pPr>
              <w:ind w:left="111"/>
              <w:spacing w:before="26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存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在违法犯罪行为的</w:t>
            </w:r>
          </w:p>
        </w:tc>
        <w:tc>
          <w:tcPr>
            <w:tcW w:w="4248" w:type="dxa"/>
            <w:vAlign w:val="top"/>
          </w:tcPr>
          <w:p>
            <w:pPr>
              <w:ind w:left="115" w:right="34" w:hanging="1"/>
              <w:spacing w:before="125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经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司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法判决，认定企业或企业法人在工程建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设活动中存在违法</w:t>
            </w:r>
            <w:r>
              <w:rPr>
                <w:rFonts w:ascii="SimSun" w:hAnsi="SimSun" w:eastAsia="SimSun" w:cs="SimSun"/>
                <w:sz w:val="20"/>
                <w:szCs w:val="20"/>
              </w:rPr>
              <w:t>犯罪行为的，每次扣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分。</w:t>
            </w:r>
          </w:p>
        </w:tc>
        <w:tc>
          <w:tcPr>
            <w:tcW w:w="3886" w:type="dxa"/>
            <w:vAlign w:val="top"/>
          </w:tcPr>
          <w:p>
            <w:pPr>
              <w:ind w:left="149"/>
              <w:spacing w:before="26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自判决之日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起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有效期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12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个月。</w:t>
            </w:r>
          </w:p>
        </w:tc>
      </w:tr>
      <w:tr>
        <w:trPr>
          <w:trHeight w:val="858" w:hRule="atLeast"/>
        </w:trPr>
        <w:tc>
          <w:tcPr>
            <w:tcW w:w="47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29" w:type="dxa"/>
            <w:vAlign w:val="top"/>
          </w:tcPr>
          <w:p>
            <w:pPr>
              <w:ind w:left="113" w:right="90" w:hanging="2"/>
              <w:spacing w:before="189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在信用中国被列入严重失信主体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名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单的</w:t>
            </w:r>
          </w:p>
        </w:tc>
        <w:tc>
          <w:tcPr>
            <w:tcW w:w="4248" w:type="dxa"/>
            <w:vAlign w:val="top"/>
          </w:tcPr>
          <w:p>
            <w:pPr>
              <w:ind w:left="117" w:right="86" w:hanging="4"/>
              <w:spacing w:before="189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严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重失信主体名单，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由信用中国推送至“江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西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住建云”平台的，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扣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5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分。</w:t>
            </w:r>
          </w:p>
        </w:tc>
        <w:tc>
          <w:tcPr>
            <w:tcW w:w="388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49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自推送之日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起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有效期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12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个月。</w:t>
            </w:r>
          </w:p>
        </w:tc>
      </w:tr>
      <w:tr>
        <w:trPr>
          <w:trHeight w:val="1838" w:hRule="atLeast"/>
        </w:trPr>
        <w:tc>
          <w:tcPr>
            <w:tcW w:w="47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2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未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按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时报送统计报表的</w:t>
            </w:r>
          </w:p>
        </w:tc>
        <w:tc>
          <w:tcPr>
            <w:tcW w:w="4248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86" w:firstLine="14"/>
              <w:spacing w:before="65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.企业每迟报、少报一个季度统计快报，扣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0.5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分。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                             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.企业填报的统计数据出现重大错误，导致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退回重报的，每退</w:t>
            </w:r>
            <w:r>
              <w:rPr>
                <w:rFonts w:ascii="SimSun" w:hAnsi="SimSun" w:eastAsia="SimSun" w:cs="SimSun"/>
                <w:sz w:val="20"/>
                <w:szCs w:val="20"/>
              </w:rPr>
              <w:t>回一次扣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0.1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分。</w:t>
            </w:r>
          </w:p>
        </w:tc>
        <w:tc>
          <w:tcPr>
            <w:tcW w:w="3886" w:type="dxa"/>
            <w:vAlign w:val="top"/>
          </w:tcPr>
          <w:p>
            <w:pPr>
              <w:ind w:left="118" w:right="65" w:firstLine="12"/>
              <w:spacing w:before="134" w:line="25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1.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以填报统计报表的及时性来衡量分数，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系统自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动采集。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                 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.每季度结束两周后评价系统自动计算。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3.迟报、少报统计快报的，企业在补报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自动修复该项分值。数据报送出现重大错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误的，自退回之日起</w:t>
            </w:r>
            <w:r>
              <w:rPr>
                <w:rFonts w:ascii="SimSun" w:hAnsi="SimSun" w:eastAsia="SimSun" w:cs="SimSun"/>
                <w:sz w:val="20"/>
                <w:szCs w:val="20"/>
              </w:rPr>
              <w:t>有效期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个月。</w:t>
            </w:r>
          </w:p>
        </w:tc>
      </w:tr>
      <w:tr>
        <w:trPr>
          <w:trHeight w:val="1024" w:hRule="atLeast"/>
        </w:trPr>
        <w:tc>
          <w:tcPr>
            <w:tcW w:w="478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top"/>
          </w:tcPr>
          <w:p>
            <w:pPr>
              <w:ind w:left="114" w:right="101" w:hanging="2"/>
              <w:spacing w:before="271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招标投标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行为</w:t>
            </w:r>
          </w:p>
        </w:tc>
        <w:tc>
          <w:tcPr>
            <w:tcW w:w="342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相互串通投标的</w:t>
            </w:r>
          </w:p>
        </w:tc>
        <w:tc>
          <w:tcPr>
            <w:tcW w:w="4248" w:type="dxa"/>
            <w:vAlign w:val="top"/>
          </w:tcPr>
          <w:p>
            <w:pPr>
              <w:ind w:left="113" w:right="32" w:firstLine="3"/>
              <w:spacing w:before="134"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业在投标过程中因发生相互串通投标或者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与招标人串通投标等行为，受到行政处罚的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每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次扣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分。</w:t>
            </w:r>
          </w:p>
        </w:tc>
        <w:tc>
          <w:tcPr>
            <w:tcW w:w="3886" w:type="dxa"/>
            <w:vAlign w:val="top"/>
          </w:tcPr>
          <w:p>
            <w:pPr>
              <w:ind w:left="120" w:right="91" w:firstLine="29"/>
              <w:spacing w:before="271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自行政处罚决定作出之日起有效期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12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。</w:t>
            </w:r>
          </w:p>
        </w:tc>
      </w:tr>
    </w:tbl>
    <w:p>
      <w:pPr>
        <w:spacing w:line="217" w:lineRule="exact"/>
        <w:rPr>
          <w:rFonts w:ascii="Arial"/>
          <w:sz w:val="18"/>
        </w:rPr>
      </w:pPr>
      <w:r/>
    </w:p>
    <w:p>
      <w:pPr>
        <w:sectPr>
          <w:footerReference w:type="default" r:id="rId10"/>
          <w:pgSz w:w="16848" w:h="11916"/>
          <w:pgMar w:top="1012" w:right="1922" w:bottom="1576" w:left="1799" w:header="0" w:footer="1304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01" w:lineRule="exact"/>
        <w:rPr/>
      </w:pPr>
      <w:r/>
    </w:p>
    <w:tbl>
      <w:tblPr>
        <w:tblStyle w:val="2"/>
        <w:tblW w:w="1312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78"/>
        <w:gridCol w:w="1079"/>
        <w:gridCol w:w="3429"/>
        <w:gridCol w:w="4248"/>
        <w:gridCol w:w="3886"/>
      </w:tblGrid>
      <w:tr>
        <w:trPr>
          <w:trHeight w:val="630" w:hRule="atLeast"/>
        </w:trPr>
        <w:tc>
          <w:tcPr>
            <w:tcW w:w="478" w:type="dxa"/>
            <w:vAlign w:val="top"/>
            <w:textDirection w:val="tbRlV"/>
          </w:tcPr>
          <w:p>
            <w:pPr>
              <w:ind w:left="74"/>
              <w:spacing w:before="131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序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号</w:t>
            </w:r>
          </w:p>
        </w:tc>
        <w:tc>
          <w:tcPr>
            <w:tcW w:w="1079" w:type="dxa"/>
            <w:vAlign w:val="top"/>
          </w:tcPr>
          <w:p>
            <w:pPr>
              <w:ind w:left="337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类</w:t>
            </w:r>
          </w:p>
        </w:tc>
        <w:tc>
          <w:tcPr>
            <w:tcW w:w="3429" w:type="dxa"/>
            <w:vAlign w:val="top"/>
          </w:tcPr>
          <w:p>
            <w:pPr>
              <w:ind w:left="1302"/>
              <w:spacing w:before="208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评价内容</w:t>
            </w:r>
          </w:p>
        </w:tc>
        <w:tc>
          <w:tcPr>
            <w:tcW w:w="4248" w:type="dxa"/>
            <w:vAlign w:val="top"/>
          </w:tcPr>
          <w:p>
            <w:pPr>
              <w:ind w:left="1713"/>
              <w:spacing w:before="208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评价标准</w:t>
            </w:r>
          </w:p>
        </w:tc>
        <w:tc>
          <w:tcPr>
            <w:tcW w:w="3886" w:type="dxa"/>
            <w:vAlign w:val="top"/>
          </w:tcPr>
          <w:p>
            <w:pPr>
              <w:ind w:left="1530"/>
              <w:spacing w:before="208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评分判定</w:t>
            </w:r>
          </w:p>
        </w:tc>
      </w:tr>
      <w:tr>
        <w:trPr>
          <w:trHeight w:val="821" w:hRule="atLeast"/>
        </w:trPr>
        <w:tc>
          <w:tcPr>
            <w:tcW w:w="47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29" w:type="dxa"/>
            <w:vAlign w:val="top"/>
          </w:tcPr>
          <w:p>
            <w:pPr>
              <w:ind w:left="114" w:right="90" w:firstLine="19"/>
              <w:spacing w:before="166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向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招标人或者评标委员会成员行贿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谋取中标的</w:t>
            </w:r>
          </w:p>
        </w:tc>
        <w:tc>
          <w:tcPr>
            <w:tcW w:w="4248" w:type="dxa"/>
            <w:vAlign w:val="top"/>
          </w:tcPr>
          <w:p>
            <w:pPr>
              <w:ind w:left="112" w:right="86" w:firstLine="4"/>
              <w:spacing w:before="31" w:line="24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业在投标过程中因向招标人或者评标委员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会成员行贿谋取中标等行为，受到行政处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5"/>
              </w:rPr>
              <w:t>的，</w:t>
            </w:r>
            <w:r>
              <w:rPr>
                <w:rFonts w:ascii="SimSun" w:hAnsi="SimSun" w:eastAsia="SimSun" w:cs="SimSun"/>
                <w:sz w:val="20"/>
                <w:szCs w:val="20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5"/>
              </w:rPr>
              <w:t>每次扣</w:t>
            </w:r>
            <w:r>
              <w:rPr>
                <w:rFonts w:ascii="SimSun" w:hAnsi="SimSun" w:eastAsia="SimSun" w:cs="SimSun"/>
                <w:sz w:val="20"/>
                <w:szCs w:val="20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5"/>
              </w:rPr>
              <w:t>分。</w:t>
            </w:r>
          </w:p>
        </w:tc>
        <w:tc>
          <w:tcPr>
            <w:tcW w:w="3886" w:type="dxa"/>
            <w:vAlign w:val="top"/>
          </w:tcPr>
          <w:p>
            <w:pPr>
              <w:ind w:left="120" w:right="91" w:firstLine="29"/>
              <w:spacing w:before="166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自行政处罚决定作出之日起有效期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12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。</w:t>
            </w:r>
          </w:p>
        </w:tc>
      </w:tr>
      <w:tr>
        <w:trPr>
          <w:trHeight w:val="821" w:hRule="atLeast"/>
        </w:trPr>
        <w:tc>
          <w:tcPr>
            <w:tcW w:w="47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29" w:type="dxa"/>
            <w:vAlign w:val="top"/>
          </w:tcPr>
          <w:p>
            <w:pPr>
              <w:ind w:left="113" w:right="90" w:firstLine="22"/>
              <w:spacing w:before="167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以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他人名义投标或者以其他方式弄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虚作假骗取中标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的</w:t>
            </w:r>
          </w:p>
        </w:tc>
        <w:tc>
          <w:tcPr>
            <w:tcW w:w="4248" w:type="dxa"/>
            <w:vAlign w:val="top"/>
          </w:tcPr>
          <w:p>
            <w:pPr>
              <w:ind w:left="113" w:right="86" w:firstLine="3"/>
              <w:spacing w:before="31" w:line="24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业在投标过程中因以他人名义投标或者弄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作假骗取中标等行为，受到行政处罚的，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每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次扣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分。</w:t>
            </w:r>
          </w:p>
        </w:tc>
        <w:tc>
          <w:tcPr>
            <w:tcW w:w="3886" w:type="dxa"/>
            <w:vAlign w:val="top"/>
          </w:tcPr>
          <w:p>
            <w:pPr>
              <w:ind w:left="120" w:right="91" w:firstLine="29"/>
              <w:spacing w:before="168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自行政处罚决定作出之日起有效期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12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。</w:t>
            </w:r>
          </w:p>
        </w:tc>
      </w:tr>
      <w:tr>
        <w:trPr>
          <w:trHeight w:val="1093" w:hRule="atLeast"/>
        </w:trPr>
        <w:tc>
          <w:tcPr>
            <w:tcW w:w="47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29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提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供虚假材料投标的</w:t>
            </w:r>
          </w:p>
        </w:tc>
        <w:tc>
          <w:tcPr>
            <w:tcW w:w="4248" w:type="dxa"/>
            <w:vAlign w:val="top"/>
          </w:tcPr>
          <w:p>
            <w:pPr>
              <w:ind w:left="112" w:right="85" w:firstLine="4"/>
              <w:spacing w:before="31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在投标过程中存在提供虚假人员资料、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业绩材料或拟派有在建工程的注册建造师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担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任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项目负责人等弄虚作假行为的，每次扣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0.5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分。</w:t>
            </w:r>
          </w:p>
        </w:tc>
        <w:tc>
          <w:tcPr>
            <w:tcW w:w="3886" w:type="dxa"/>
            <w:vAlign w:val="top"/>
          </w:tcPr>
          <w:p>
            <w:pPr>
              <w:ind w:left="120" w:right="91" w:firstLine="29"/>
              <w:spacing w:before="304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自行政处罚决定作出之日起有效期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12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。</w:t>
            </w:r>
          </w:p>
        </w:tc>
      </w:tr>
      <w:tr>
        <w:trPr>
          <w:trHeight w:val="550" w:hRule="atLeast"/>
        </w:trPr>
        <w:tc>
          <w:tcPr>
            <w:tcW w:w="47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1"/>
              <w:spacing w:before="65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安全质量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行为</w:t>
            </w:r>
          </w:p>
        </w:tc>
        <w:tc>
          <w:tcPr>
            <w:tcW w:w="3429" w:type="dxa"/>
            <w:vAlign w:val="top"/>
          </w:tcPr>
          <w:p>
            <w:pPr>
              <w:ind w:left="115" w:right="90" w:hanging="2"/>
              <w:spacing w:before="34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质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量安全日常管理中发生违法违规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行为的</w:t>
            </w:r>
          </w:p>
        </w:tc>
        <w:tc>
          <w:tcPr>
            <w:tcW w:w="4248" w:type="dxa"/>
            <w:vAlign w:val="top"/>
          </w:tcPr>
          <w:p>
            <w:pPr>
              <w:ind w:left="113" w:right="88" w:firstLine="16"/>
              <w:spacing w:before="34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因工程项目在质量安全日常管理中发生违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法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违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规行为，受到行政处罚的，每次扣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分。</w:t>
            </w:r>
          </w:p>
        </w:tc>
        <w:tc>
          <w:tcPr>
            <w:tcW w:w="3886" w:type="dxa"/>
            <w:vAlign w:val="top"/>
          </w:tcPr>
          <w:p>
            <w:pPr>
              <w:ind w:left="120" w:right="91" w:firstLine="29"/>
              <w:spacing w:before="34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自行政处罚决定作出之日起有效期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12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。</w:t>
            </w:r>
          </w:p>
        </w:tc>
      </w:tr>
      <w:tr>
        <w:trPr>
          <w:trHeight w:val="550" w:hRule="atLeast"/>
        </w:trPr>
        <w:tc>
          <w:tcPr>
            <w:tcW w:w="47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29" w:type="dxa"/>
            <w:vAlign w:val="top"/>
          </w:tcPr>
          <w:p>
            <w:pPr>
              <w:ind w:left="115"/>
              <w:spacing w:before="167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发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生工程质量安全一般责任事故的</w:t>
            </w:r>
          </w:p>
        </w:tc>
        <w:tc>
          <w:tcPr>
            <w:tcW w:w="4248" w:type="dxa"/>
            <w:vAlign w:val="top"/>
          </w:tcPr>
          <w:p>
            <w:pPr>
              <w:ind w:left="115" w:right="87"/>
              <w:spacing w:before="34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发生工程质量安全一般责任事故，每次扣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。</w:t>
            </w:r>
          </w:p>
        </w:tc>
        <w:tc>
          <w:tcPr>
            <w:tcW w:w="3886" w:type="dxa"/>
            <w:vAlign w:val="top"/>
          </w:tcPr>
          <w:p>
            <w:pPr>
              <w:ind w:left="120" w:right="91" w:firstLine="29"/>
              <w:spacing w:before="34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自行政处罚决定作出之日起有效期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12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。</w:t>
            </w:r>
          </w:p>
        </w:tc>
      </w:tr>
      <w:tr>
        <w:trPr>
          <w:trHeight w:val="550" w:hRule="atLeast"/>
        </w:trPr>
        <w:tc>
          <w:tcPr>
            <w:tcW w:w="47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29" w:type="dxa"/>
            <w:vAlign w:val="top"/>
          </w:tcPr>
          <w:p>
            <w:pPr>
              <w:ind w:left="115"/>
              <w:spacing w:before="167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发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生工程质量安全较大责任事故的</w:t>
            </w:r>
          </w:p>
        </w:tc>
        <w:tc>
          <w:tcPr>
            <w:tcW w:w="4248" w:type="dxa"/>
            <w:vAlign w:val="top"/>
          </w:tcPr>
          <w:p>
            <w:pPr>
              <w:ind w:left="115" w:right="87"/>
              <w:spacing w:before="34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发生工程质量安全较大责任事故，每次扣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。</w:t>
            </w:r>
          </w:p>
        </w:tc>
        <w:tc>
          <w:tcPr>
            <w:tcW w:w="3886" w:type="dxa"/>
            <w:vAlign w:val="top"/>
          </w:tcPr>
          <w:p>
            <w:pPr>
              <w:ind w:left="120" w:right="91" w:firstLine="29"/>
              <w:spacing w:before="34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自行政处罚决定作出之日起有效期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12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。</w:t>
            </w:r>
          </w:p>
        </w:tc>
      </w:tr>
      <w:tr>
        <w:trPr>
          <w:trHeight w:val="548" w:hRule="atLeast"/>
        </w:trPr>
        <w:tc>
          <w:tcPr>
            <w:tcW w:w="47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29" w:type="dxa"/>
            <w:vAlign w:val="top"/>
          </w:tcPr>
          <w:p>
            <w:pPr>
              <w:ind w:left="128" w:right="91" w:hanging="13"/>
              <w:spacing w:before="32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发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生工程质量安全重特大责任事故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的</w:t>
            </w:r>
          </w:p>
        </w:tc>
        <w:tc>
          <w:tcPr>
            <w:tcW w:w="4248" w:type="dxa"/>
            <w:vAlign w:val="top"/>
          </w:tcPr>
          <w:p>
            <w:pPr>
              <w:ind w:left="128" w:right="86" w:hanging="12"/>
              <w:spacing w:before="32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发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生工程质量安全重特大责任事故，每次扣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分。</w:t>
            </w:r>
          </w:p>
        </w:tc>
        <w:tc>
          <w:tcPr>
            <w:tcW w:w="3886" w:type="dxa"/>
            <w:vAlign w:val="top"/>
          </w:tcPr>
          <w:p>
            <w:pPr>
              <w:ind w:left="120" w:right="91" w:firstLine="29"/>
              <w:spacing w:before="32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自行政处罚决定作出之日起有效期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12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。</w:t>
            </w:r>
          </w:p>
        </w:tc>
      </w:tr>
      <w:tr>
        <w:trPr>
          <w:trHeight w:val="550" w:hRule="atLeast"/>
        </w:trPr>
        <w:tc>
          <w:tcPr>
            <w:tcW w:w="47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0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1" w:firstLine="7"/>
              <w:spacing w:before="65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资质申报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等行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为</w:t>
            </w:r>
          </w:p>
        </w:tc>
        <w:tc>
          <w:tcPr>
            <w:tcW w:w="3429" w:type="dxa"/>
            <w:vAlign w:val="top"/>
          </w:tcPr>
          <w:p>
            <w:pPr>
              <w:ind w:left="121"/>
              <w:spacing w:before="171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资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质申报弄虚作假的</w:t>
            </w:r>
          </w:p>
        </w:tc>
        <w:tc>
          <w:tcPr>
            <w:tcW w:w="4248" w:type="dxa"/>
            <w:vAlign w:val="top"/>
          </w:tcPr>
          <w:p>
            <w:pPr>
              <w:ind w:left="113" w:right="86" w:firstLine="2"/>
              <w:spacing w:before="34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业隐瞒真实情况或者提供虚假材料申请资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质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的，每次扣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分。</w:t>
            </w:r>
          </w:p>
        </w:tc>
        <w:tc>
          <w:tcPr>
            <w:tcW w:w="3886" w:type="dxa"/>
            <w:vAlign w:val="top"/>
          </w:tcPr>
          <w:p>
            <w:pPr>
              <w:ind w:left="117" w:right="90" w:firstLine="32"/>
              <w:spacing w:before="34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自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行政处罚决定或者行政处理决定作出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之日起有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期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12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个月。</w:t>
            </w:r>
          </w:p>
        </w:tc>
      </w:tr>
      <w:tr>
        <w:trPr>
          <w:trHeight w:val="550" w:hRule="atLeast"/>
        </w:trPr>
        <w:tc>
          <w:tcPr>
            <w:tcW w:w="47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29" w:type="dxa"/>
            <w:vAlign w:val="top"/>
          </w:tcPr>
          <w:p>
            <w:pPr>
              <w:ind w:left="115"/>
              <w:spacing w:before="169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企业填报信息弄虚作假的</w:t>
            </w:r>
          </w:p>
        </w:tc>
        <w:tc>
          <w:tcPr>
            <w:tcW w:w="4248" w:type="dxa"/>
            <w:vAlign w:val="top"/>
          </w:tcPr>
          <w:p>
            <w:pPr>
              <w:ind w:left="113" w:right="86" w:firstLine="3"/>
              <w:spacing w:before="34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业在“江西住建云”平台登记信息弄虚作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假、</w:t>
            </w:r>
            <w:r>
              <w:rPr>
                <w:rFonts w:ascii="SimSun" w:hAnsi="SimSun" w:eastAsia="SimSun" w:cs="SimSun"/>
                <w:sz w:val="20"/>
                <w:szCs w:val="20"/>
              </w:rPr>
              <w:t>违反企业承诺的，每次扣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分。</w:t>
            </w:r>
          </w:p>
        </w:tc>
        <w:tc>
          <w:tcPr>
            <w:tcW w:w="3886" w:type="dxa"/>
            <w:vAlign w:val="top"/>
          </w:tcPr>
          <w:p>
            <w:pPr>
              <w:ind w:left="150" w:right="90" w:hanging="1"/>
              <w:spacing w:before="34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自在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“江西住建云”平台公示违规行为之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日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起有效期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个月。</w:t>
            </w:r>
          </w:p>
        </w:tc>
      </w:tr>
      <w:tr>
        <w:trPr>
          <w:trHeight w:val="826" w:hRule="atLeast"/>
        </w:trPr>
        <w:tc>
          <w:tcPr>
            <w:tcW w:w="47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65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079" w:type="dxa"/>
            <w:vAlign w:val="top"/>
          </w:tcPr>
          <w:p>
            <w:pPr>
              <w:ind w:left="114" w:right="101" w:hanging="2"/>
              <w:spacing w:before="170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其他不良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行为</w:t>
            </w:r>
          </w:p>
        </w:tc>
        <w:tc>
          <w:tcPr>
            <w:tcW w:w="3429" w:type="dxa"/>
            <w:vAlign w:val="top"/>
          </w:tcPr>
          <w:p>
            <w:pPr>
              <w:ind w:left="112" w:right="93" w:firstLine="3"/>
              <w:spacing w:before="170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企业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存在附件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中所列行为或其他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法违规行为的</w:t>
            </w:r>
          </w:p>
        </w:tc>
        <w:tc>
          <w:tcPr>
            <w:tcW w:w="4248" w:type="dxa"/>
            <w:vAlign w:val="top"/>
          </w:tcPr>
          <w:p>
            <w:pPr>
              <w:ind w:left="116" w:right="86"/>
              <w:spacing w:before="35" w:line="24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存在附件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中所列行为或其他违法违规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行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为，被住房和城乡建设主管部门要求责令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改正、限期整</w:t>
            </w:r>
            <w:r>
              <w:rPr>
                <w:rFonts w:ascii="SimSun" w:hAnsi="SimSun" w:eastAsia="SimSun" w:cs="SimSun"/>
                <w:sz w:val="20"/>
                <w:szCs w:val="20"/>
              </w:rPr>
              <w:t>改的，每次扣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0.2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分。</w:t>
            </w:r>
          </w:p>
        </w:tc>
        <w:tc>
          <w:tcPr>
            <w:tcW w:w="3886" w:type="dxa"/>
            <w:vAlign w:val="top"/>
          </w:tcPr>
          <w:p>
            <w:pPr>
              <w:ind w:left="116" w:right="90" w:firstLine="33"/>
              <w:spacing w:before="169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自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整改通知书下发之日或系统预警之日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起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有效期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个月。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6848" w:h="11916"/>
          <w:pgMar w:top="1012" w:right="1922" w:bottom="1576" w:left="1799" w:header="0" w:footer="1304" w:gutter="0"/>
        </w:sectPr>
        <w:rPr/>
      </w:pPr>
    </w:p>
    <w:p>
      <w:pPr>
        <w:spacing w:line="342" w:lineRule="auto"/>
        <w:rPr>
          <w:rFonts w:ascii="Arial"/>
          <w:sz w:val="21"/>
        </w:rPr>
      </w:pPr>
      <w:r/>
    </w:p>
    <w:p>
      <w:pPr>
        <w:spacing w:line="342" w:lineRule="auto"/>
        <w:rPr>
          <w:rFonts w:ascii="Arial"/>
          <w:sz w:val="21"/>
        </w:rPr>
      </w:pPr>
      <w:r/>
    </w:p>
    <w:p>
      <w:pPr>
        <w:ind w:left="142"/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1"/>
        </w:rPr>
        <w:t>附</w:t>
      </w:r>
      <w:r>
        <w:rPr>
          <w:rFonts w:ascii="SimHei" w:hAnsi="SimHei" w:eastAsia="SimHei" w:cs="SimHei"/>
          <w:sz w:val="31"/>
          <w:szCs w:val="31"/>
          <w:spacing w:val="-19"/>
        </w:rPr>
        <w:t>件</w:t>
      </w:r>
      <w:r>
        <w:rPr>
          <w:rFonts w:ascii="SimHei" w:hAnsi="SimHei" w:eastAsia="SimHei" w:cs="SimHei"/>
          <w:sz w:val="31"/>
          <w:szCs w:val="31"/>
          <w:spacing w:val="-19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9"/>
        </w:rPr>
        <w:t>3</w:t>
      </w:r>
    </w:p>
    <w:p>
      <w:pPr>
        <w:ind w:left="4744"/>
        <w:spacing w:before="363" w:line="180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企业其他不良行</w:t>
      </w:r>
      <w:r>
        <w:rPr>
          <w:rFonts w:ascii="Microsoft YaHei" w:hAnsi="Microsoft YaHei" w:eastAsia="Microsoft YaHei" w:cs="Microsoft YaHei"/>
          <w:sz w:val="43"/>
          <w:szCs w:val="43"/>
          <w:spacing w:val="4"/>
        </w:rPr>
        <w:t>为</w:t>
      </w:r>
    </w:p>
    <w:p>
      <w:pPr>
        <w:rPr/>
      </w:pPr>
      <w:r/>
    </w:p>
    <w:p>
      <w:pPr>
        <w:spacing w:line="28" w:lineRule="exact"/>
        <w:rPr/>
      </w:pPr>
      <w:r/>
    </w:p>
    <w:tbl>
      <w:tblPr>
        <w:tblStyle w:val="2"/>
        <w:tblW w:w="129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50"/>
        <w:gridCol w:w="833"/>
        <w:gridCol w:w="6538"/>
        <w:gridCol w:w="4752"/>
      </w:tblGrid>
      <w:tr>
        <w:trPr>
          <w:trHeight w:val="554" w:hRule="atLeast"/>
        </w:trPr>
        <w:tc>
          <w:tcPr>
            <w:tcW w:w="850" w:type="dxa"/>
            <w:vAlign w:val="top"/>
          </w:tcPr>
          <w:p>
            <w:pPr>
              <w:ind w:left="227"/>
              <w:spacing w:before="36" w:line="27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4"/>
              </w:rPr>
              <w:t>行为</w:t>
            </w:r>
          </w:p>
          <w:p>
            <w:pPr>
              <w:ind w:left="223"/>
              <w:spacing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类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别</w:t>
            </w:r>
          </w:p>
        </w:tc>
        <w:tc>
          <w:tcPr>
            <w:tcW w:w="833" w:type="dxa"/>
            <w:vAlign w:val="top"/>
          </w:tcPr>
          <w:p>
            <w:pPr>
              <w:ind w:left="210"/>
              <w:spacing w:before="170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序号</w:t>
            </w:r>
          </w:p>
        </w:tc>
        <w:tc>
          <w:tcPr>
            <w:tcW w:w="6538" w:type="dxa"/>
            <w:vAlign w:val="top"/>
          </w:tcPr>
          <w:p>
            <w:pPr>
              <w:ind w:left="2652"/>
              <w:spacing w:before="17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不良行为内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容</w:t>
            </w:r>
          </w:p>
        </w:tc>
        <w:tc>
          <w:tcPr>
            <w:tcW w:w="4752" w:type="dxa"/>
            <w:vAlign w:val="top"/>
          </w:tcPr>
          <w:p>
            <w:pPr>
              <w:ind w:left="1238"/>
              <w:spacing w:before="17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法律法规及部门规章依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据</w:t>
            </w:r>
          </w:p>
        </w:tc>
      </w:tr>
      <w:tr>
        <w:trPr>
          <w:trHeight w:val="459" w:hRule="atLeast"/>
        </w:trPr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65" w:line="273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  <w:position w:val="4"/>
              </w:rPr>
              <w:t>市场</w:t>
            </w:r>
          </w:p>
          <w:p>
            <w:pPr>
              <w:ind w:left="227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行为</w:t>
            </w:r>
          </w:p>
        </w:tc>
        <w:tc>
          <w:tcPr>
            <w:tcW w:w="833" w:type="dxa"/>
            <w:vAlign w:val="top"/>
          </w:tcPr>
          <w:p>
            <w:pPr>
              <w:ind w:left="385"/>
              <w:spacing w:before="154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6538" w:type="dxa"/>
            <w:vAlign w:val="top"/>
          </w:tcPr>
          <w:p>
            <w:pPr>
              <w:ind w:left="115"/>
              <w:spacing w:before="120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取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得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建筑业企业资质后不再符合相应资质条件的</w:t>
            </w:r>
          </w:p>
        </w:tc>
        <w:tc>
          <w:tcPr>
            <w:tcW w:w="4752" w:type="dxa"/>
            <w:vAlign w:val="top"/>
          </w:tcPr>
          <w:p>
            <w:pPr>
              <w:ind w:left="120"/>
              <w:spacing w:before="120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《建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筑企业资质管理规定》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第二十八条</w:t>
            </w:r>
          </w:p>
        </w:tc>
      </w:tr>
      <w:tr>
        <w:trPr>
          <w:trHeight w:val="459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72"/>
              <w:spacing w:before="15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6538" w:type="dxa"/>
            <w:vAlign w:val="top"/>
          </w:tcPr>
          <w:p>
            <w:pPr>
              <w:ind w:left="116"/>
              <w:spacing w:before="11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未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实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行用工实名制管理，主管部门要求责令改正的</w:t>
            </w:r>
          </w:p>
        </w:tc>
        <w:tc>
          <w:tcPr>
            <w:tcW w:w="4752" w:type="dxa"/>
            <w:vAlign w:val="top"/>
          </w:tcPr>
          <w:p>
            <w:pPr>
              <w:ind w:left="120"/>
              <w:spacing w:before="119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保障农民工工资支付条例》第五十五条</w:t>
            </w:r>
          </w:p>
        </w:tc>
      </w:tr>
      <w:tr>
        <w:trPr>
          <w:trHeight w:val="549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73"/>
              <w:spacing w:before="1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6538" w:type="dxa"/>
            <w:vAlign w:val="top"/>
          </w:tcPr>
          <w:p>
            <w:pPr>
              <w:ind w:left="112"/>
              <w:spacing w:before="164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规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聘用“挂证”人员，被撤销注册执业证书的</w:t>
            </w:r>
          </w:p>
        </w:tc>
        <w:tc>
          <w:tcPr>
            <w:tcW w:w="4752" w:type="dxa"/>
            <w:vAlign w:val="top"/>
          </w:tcPr>
          <w:p>
            <w:pPr>
              <w:ind w:left="114" w:right="16" w:firstLine="5"/>
              <w:spacing w:before="29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《注册建造师管理规定</w:t>
            </w:r>
            <w:r>
              <w:rPr>
                <w:rFonts w:ascii="SimSun" w:hAnsi="SimSun" w:eastAsia="SimSun" w:cs="SimSun"/>
                <w:sz w:val="20"/>
                <w:szCs w:val="20"/>
              </w:rPr>
              <w:t>》第三十三条、第三十四条、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第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三十九条</w:t>
            </w:r>
          </w:p>
        </w:tc>
      </w:tr>
      <w:tr>
        <w:trPr>
          <w:trHeight w:val="549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68"/>
              <w:spacing w:before="20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6538" w:type="dxa"/>
            <w:vAlign w:val="top"/>
          </w:tcPr>
          <w:p>
            <w:pPr>
              <w:ind w:left="115" w:right="77" w:hanging="4"/>
              <w:spacing w:before="29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住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房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城乡建设主管部门的监督检查人员履行监督检查职责时，被检查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企业不如实提供有关材料，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或者不配合监督检查</w:t>
            </w:r>
            <w:r>
              <w:rPr>
                <w:rFonts w:ascii="SimSun" w:hAnsi="SimSun" w:eastAsia="SimSun" w:cs="SimSun"/>
                <w:sz w:val="20"/>
                <w:szCs w:val="20"/>
              </w:rPr>
              <w:t>的</w:t>
            </w:r>
          </w:p>
        </w:tc>
        <w:tc>
          <w:tcPr>
            <w:tcW w:w="4752" w:type="dxa"/>
            <w:vAlign w:val="top"/>
          </w:tcPr>
          <w:p>
            <w:pPr>
              <w:ind w:left="116" w:right="86" w:firstLine="3"/>
              <w:spacing w:before="31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筑企业资质管理规定》第二十五条、第二十六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条</w:t>
            </w:r>
          </w:p>
        </w:tc>
      </w:tr>
      <w:tr>
        <w:trPr>
          <w:trHeight w:val="549" w:hRule="atLeast"/>
        </w:trPr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6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程</w:t>
            </w:r>
          </w:p>
          <w:p>
            <w:pPr>
              <w:ind w:left="118"/>
              <w:spacing w:before="2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质量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行</w:t>
            </w:r>
          </w:p>
          <w:p>
            <w:pPr>
              <w:ind w:left="329"/>
              <w:spacing w:before="22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为</w:t>
            </w:r>
          </w:p>
        </w:tc>
        <w:tc>
          <w:tcPr>
            <w:tcW w:w="833" w:type="dxa"/>
            <w:vAlign w:val="top"/>
          </w:tcPr>
          <w:p>
            <w:pPr>
              <w:ind w:left="373"/>
              <w:spacing w:before="204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6538" w:type="dxa"/>
            <w:vAlign w:val="top"/>
          </w:tcPr>
          <w:p>
            <w:pPr>
              <w:ind w:left="114" w:right="48" w:hanging="3"/>
              <w:spacing w:before="33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在施工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偷工减料的，使用不合格的建筑材料、建筑构配件和设备的，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或者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不按照工程设计图纸或者施工技术标准施工的其他行为的</w:t>
            </w:r>
          </w:p>
        </w:tc>
        <w:tc>
          <w:tcPr>
            <w:tcW w:w="4752" w:type="dxa"/>
            <w:vAlign w:val="top"/>
          </w:tcPr>
          <w:p>
            <w:pPr>
              <w:ind w:left="115" w:right="87" w:firstLine="4"/>
              <w:spacing w:before="33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筑法》第五十八条、第七十四条，《建设工程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质量管理条例》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第二十八条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、第六十四条</w:t>
            </w:r>
          </w:p>
        </w:tc>
      </w:tr>
      <w:tr>
        <w:trPr>
          <w:trHeight w:val="549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71"/>
              <w:spacing w:before="203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6538" w:type="dxa"/>
            <w:vAlign w:val="top"/>
          </w:tcPr>
          <w:p>
            <w:pPr>
              <w:ind w:left="116"/>
              <w:spacing w:before="16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未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对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建筑材料、建筑构配件、设备和商品混凝土进行检验的</w:t>
            </w:r>
          </w:p>
        </w:tc>
        <w:tc>
          <w:tcPr>
            <w:tcW w:w="4752" w:type="dxa"/>
            <w:vAlign w:val="top"/>
          </w:tcPr>
          <w:p>
            <w:pPr>
              <w:ind w:left="114" w:firstLine="5"/>
              <w:spacing w:before="33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《建筑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法》第五十九条，《建设工程质量管理条例》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二十九条、第六十五条。</w:t>
            </w:r>
          </w:p>
        </w:tc>
      </w:tr>
      <w:tr>
        <w:trPr>
          <w:trHeight w:val="549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74"/>
              <w:spacing w:before="204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6538" w:type="dxa"/>
            <w:vAlign w:val="top"/>
          </w:tcPr>
          <w:p>
            <w:pPr>
              <w:ind w:left="116"/>
              <w:spacing w:before="16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履行保修义务或者拖延履行保修义务的</w:t>
            </w:r>
          </w:p>
        </w:tc>
        <w:tc>
          <w:tcPr>
            <w:tcW w:w="4752" w:type="dxa"/>
            <w:vAlign w:val="top"/>
          </w:tcPr>
          <w:p>
            <w:pPr>
              <w:ind w:left="115" w:right="87" w:firstLine="4"/>
              <w:spacing w:before="33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筑法》第六十二条、第七十五条，《建设工程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质量管理条例》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第四十一条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、第六十六条</w:t>
            </w:r>
          </w:p>
        </w:tc>
      </w:tr>
      <w:tr>
        <w:trPr>
          <w:trHeight w:val="459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70"/>
              <w:spacing w:before="16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6538" w:type="dxa"/>
            <w:vAlign w:val="top"/>
          </w:tcPr>
          <w:p>
            <w:pPr>
              <w:ind w:left="132"/>
              <w:spacing w:before="125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明示或暗示检测机构出具虚假检测报告，篡改或伪造检测报告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的</w:t>
            </w:r>
          </w:p>
        </w:tc>
        <w:tc>
          <w:tcPr>
            <w:tcW w:w="4752" w:type="dxa"/>
            <w:vAlign w:val="top"/>
          </w:tcPr>
          <w:p>
            <w:pPr>
              <w:ind w:left="120"/>
              <w:spacing w:before="12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建设工程质量检测管理办法》三十一条</w:t>
            </w:r>
          </w:p>
        </w:tc>
      </w:tr>
      <w:tr>
        <w:trPr>
          <w:trHeight w:val="549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70"/>
              <w:spacing w:before="20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6538" w:type="dxa"/>
            <w:vAlign w:val="top"/>
          </w:tcPr>
          <w:p>
            <w:pPr>
              <w:ind w:left="116"/>
              <w:spacing w:before="17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未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对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涉及结构安全的试块、试件以及有关材料取样检测的</w:t>
            </w:r>
          </w:p>
        </w:tc>
        <w:tc>
          <w:tcPr>
            <w:tcW w:w="4752" w:type="dxa"/>
            <w:vAlign w:val="top"/>
          </w:tcPr>
          <w:p>
            <w:pPr>
              <w:ind w:left="116" w:right="87" w:firstLine="3"/>
              <w:spacing w:before="33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设工程质量管理条例》第三十一条、第六十五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条</w:t>
            </w:r>
            <w:r>
              <w:rPr>
                <w:rFonts w:ascii="SimSun" w:hAnsi="SimSun" w:eastAsia="SimSun" w:cs="SimSun"/>
                <w:sz w:val="20"/>
                <w:szCs w:val="20"/>
              </w:rPr>
              <w:t>。</w:t>
            </w:r>
          </w:p>
        </w:tc>
      </w:tr>
      <w:tr>
        <w:trPr>
          <w:trHeight w:val="459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32"/>
              <w:spacing w:before="15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0</w:t>
            </w:r>
          </w:p>
        </w:tc>
        <w:tc>
          <w:tcPr>
            <w:tcW w:w="6538" w:type="dxa"/>
            <w:vAlign w:val="top"/>
          </w:tcPr>
          <w:p>
            <w:pPr>
              <w:ind w:left="116"/>
              <w:spacing w:before="12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未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按照节能设计进行施工的</w:t>
            </w:r>
          </w:p>
        </w:tc>
        <w:tc>
          <w:tcPr>
            <w:tcW w:w="4752" w:type="dxa"/>
            <w:vAlign w:val="top"/>
          </w:tcPr>
          <w:p>
            <w:pPr>
              <w:ind w:left="120"/>
              <w:spacing w:before="12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《民用建筑节能管理规定》第二十条、</w:t>
            </w:r>
            <w:r>
              <w:rPr>
                <w:rFonts w:ascii="SimSun" w:hAnsi="SimSun" w:eastAsia="SimSun" w:cs="SimSun"/>
                <w:sz w:val="20"/>
                <w:szCs w:val="20"/>
              </w:rPr>
              <w:t>第二十七条。</w:t>
            </w:r>
          </w:p>
        </w:tc>
      </w:tr>
      <w:tr>
        <w:trPr>
          <w:trHeight w:val="459" w:hRule="atLeast"/>
        </w:trPr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226"/>
              <w:spacing w:before="12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程</w:t>
            </w:r>
          </w:p>
          <w:p>
            <w:pPr>
              <w:ind w:left="122"/>
              <w:spacing w:before="2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安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全行</w:t>
            </w:r>
          </w:p>
          <w:p>
            <w:pPr>
              <w:ind w:left="329"/>
              <w:spacing w:before="25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为</w:t>
            </w:r>
          </w:p>
        </w:tc>
        <w:tc>
          <w:tcPr>
            <w:tcW w:w="833" w:type="dxa"/>
            <w:vAlign w:val="top"/>
          </w:tcPr>
          <w:p>
            <w:pPr>
              <w:ind w:left="332"/>
              <w:spacing w:before="158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</w:p>
        </w:tc>
        <w:tc>
          <w:tcPr>
            <w:tcW w:w="6538" w:type="dxa"/>
            <w:vAlign w:val="top"/>
          </w:tcPr>
          <w:p>
            <w:pPr>
              <w:ind w:left="111"/>
              <w:spacing w:before="12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对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筑安全事故隐患不采取措施予以消除的</w:t>
            </w:r>
          </w:p>
        </w:tc>
        <w:tc>
          <w:tcPr>
            <w:tcW w:w="4752" w:type="dxa"/>
            <w:vAlign w:val="top"/>
          </w:tcPr>
          <w:p>
            <w:pPr>
              <w:ind w:left="120"/>
              <w:spacing w:before="12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《建筑法》第四十四条、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第</w:t>
            </w:r>
            <w:r>
              <w:rPr>
                <w:rFonts w:ascii="SimSun" w:hAnsi="SimSun" w:eastAsia="SimSun" w:cs="SimSun"/>
                <w:sz w:val="20"/>
                <w:szCs w:val="20"/>
              </w:rPr>
              <w:t>七十一条</w:t>
            </w:r>
          </w:p>
        </w:tc>
      </w:tr>
      <w:tr>
        <w:trPr>
          <w:trHeight w:val="552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32"/>
              <w:spacing w:before="20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2</w:t>
            </w:r>
          </w:p>
        </w:tc>
        <w:tc>
          <w:tcPr>
            <w:tcW w:w="6538" w:type="dxa"/>
            <w:vAlign w:val="top"/>
          </w:tcPr>
          <w:p>
            <w:pPr>
              <w:ind w:left="115" w:right="73"/>
              <w:spacing w:before="33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未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设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立安全生产管理机构、配备专职安全生产管理人员或者分部分项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程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施工时无专职安全生产管理人员现场监督的</w:t>
            </w:r>
          </w:p>
        </w:tc>
        <w:tc>
          <w:tcPr>
            <w:tcW w:w="4752" w:type="dxa"/>
            <w:vAlign w:val="top"/>
          </w:tcPr>
          <w:p>
            <w:pPr>
              <w:ind w:left="115" w:right="87" w:firstLine="4"/>
              <w:spacing w:before="34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设工程安全生产管理条例》第二十三条、第二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十六条、第六十二条</w:t>
            </w:r>
          </w:p>
        </w:tc>
      </w:tr>
    </w:tbl>
    <w:p>
      <w:pPr>
        <w:ind w:left="120"/>
        <w:spacing w:before="197" w:line="368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  <w:position w:val="1"/>
        </w:rPr>
        <w:t>-10</w:t>
      </w:r>
      <w:r>
        <w:rPr>
          <w:rFonts w:ascii="FangSong" w:hAnsi="FangSong" w:eastAsia="FangSong" w:cs="FangSong"/>
          <w:sz w:val="28"/>
          <w:szCs w:val="28"/>
          <w:spacing w:val="-1"/>
          <w:position w:val="1"/>
        </w:rPr>
        <w:t>-</w:t>
      </w:r>
    </w:p>
    <w:p>
      <w:pPr>
        <w:sectPr>
          <w:footerReference w:type="default" r:id="rId7"/>
          <w:pgSz w:w="16848" w:h="11916"/>
          <w:pgMar w:top="1012" w:right="1996" w:bottom="400" w:left="1872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01" w:lineRule="exact"/>
        <w:rPr/>
      </w:pPr>
      <w:r/>
    </w:p>
    <w:tbl>
      <w:tblPr>
        <w:tblStyle w:val="2"/>
        <w:tblW w:w="129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50"/>
        <w:gridCol w:w="833"/>
        <w:gridCol w:w="6538"/>
        <w:gridCol w:w="4752"/>
      </w:tblGrid>
      <w:tr>
        <w:trPr>
          <w:trHeight w:val="554" w:hRule="atLeast"/>
        </w:trPr>
        <w:tc>
          <w:tcPr>
            <w:tcW w:w="850" w:type="dxa"/>
            <w:vAlign w:val="top"/>
          </w:tcPr>
          <w:p>
            <w:pPr>
              <w:ind w:left="227"/>
              <w:spacing w:before="35" w:line="27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4"/>
              </w:rPr>
              <w:t>行为</w:t>
            </w:r>
          </w:p>
          <w:p>
            <w:pPr>
              <w:ind w:left="223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类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别</w:t>
            </w:r>
          </w:p>
        </w:tc>
        <w:tc>
          <w:tcPr>
            <w:tcW w:w="833" w:type="dxa"/>
            <w:vAlign w:val="top"/>
          </w:tcPr>
          <w:p>
            <w:pPr>
              <w:ind w:left="210"/>
              <w:spacing w:before="169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序号</w:t>
            </w:r>
          </w:p>
        </w:tc>
        <w:tc>
          <w:tcPr>
            <w:tcW w:w="6538" w:type="dxa"/>
            <w:vAlign w:val="top"/>
          </w:tcPr>
          <w:p>
            <w:pPr>
              <w:ind w:left="2652"/>
              <w:spacing w:before="17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不良行为内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容</w:t>
            </w:r>
          </w:p>
        </w:tc>
        <w:tc>
          <w:tcPr>
            <w:tcW w:w="4752" w:type="dxa"/>
            <w:vAlign w:val="top"/>
          </w:tcPr>
          <w:p>
            <w:pPr>
              <w:ind w:left="1238"/>
              <w:spacing w:before="16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法律法规及部门规章依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据</w:t>
            </w:r>
          </w:p>
        </w:tc>
      </w:tr>
      <w:tr>
        <w:trPr>
          <w:trHeight w:val="821" w:hRule="atLeast"/>
        </w:trPr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6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3</w:t>
            </w:r>
          </w:p>
        </w:tc>
        <w:tc>
          <w:tcPr>
            <w:tcW w:w="6538" w:type="dxa"/>
            <w:vAlign w:val="top"/>
          </w:tcPr>
          <w:p>
            <w:pPr>
              <w:ind w:left="112" w:right="73" w:firstLine="1"/>
              <w:spacing w:before="164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负责人、项目负责人、专职安全生产管理人员、作业人员或者特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种作业人员，未经安全教育培训或者经考核不合格即从事相关工作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的</w:t>
            </w:r>
          </w:p>
        </w:tc>
        <w:tc>
          <w:tcPr>
            <w:tcW w:w="4752" w:type="dxa"/>
            <w:vAlign w:val="top"/>
          </w:tcPr>
          <w:p>
            <w:pPr>
              <w:ind w:left="116" w:right="106" w:firstLine="3"/>
              <w:spacing w:before="31" w:line="24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《建筑法》第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四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十六条、《建设工程安全生产管理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条例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》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第二十五条、第三十六条、第三十七条、第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六十二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条</w:t>
            </w:r>
          </w:p>
        </w:tc>
      </w:tr>
      <w:tr>
        <w:trPr>
          <w:trHeight w:val="821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65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4</w:t>
            </w:r>
          </w:p>
        </w:tc>
        <w:tc>
          <w:tcPr>
            <w:tcW w:w="6538" w:type="dxa"/>
            <w:vAlign w:val="top"/>
          </w:tcPr>
          <w:p>
            <w:pPr>
              <w:ind w:left="112" w:right="73" w:firstLine="3"/>
              <w:spacing w:before="31" w:line="24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未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在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施工现场的危险部位设置明显的安全警示标志，或者未按照国家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有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关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规定在施工现场设置消防通道、消防水源、配备消防设施和灭火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器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材的</w:t>
            </w:r>
          </w:p>
        </w:tc>
        <w:tc>
          <w:tcPr>
            <w:tcW w:w="4752" w:type="dxa"/>
            <w:vAlign w:val="top"/>
          </w:tcPr>
          <w:p>
            <w:pPr>
              <w:ind w:left="115" w:right="106" w:firstLine="4"/>
              <w:spacing w:before="167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《建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设工程安全生产管理条例》第二十八条、第三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十一条，第六十二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条</w:t>
            </w:r>
          </w:p>
        </w:tc>
      </w:tr>
      <w:tr>
        <w:trPr>
          <w:trHeight w:val="549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32"/>
              <w:spacing w:before="201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5</w:t>
            </w:r>
          </w:p>
        </w:tc>
        <w:tc>
          <w:tcPr>
            <w:tcW w:w="6538" w:type="dxa"/>
            <w:vAlign w:val="top"/>
          </w:tcPr>
          <w:p>
            <w:pPr>
              <w:ind w:left="116"/>
              <w:spacing w:before="167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未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向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作业人员提供安全防护用具和安全防护服装的</w:t>
            </w:r>
          </w:p>
        </w:tc>
        <w:tc>
          <w:tcPr>
            <w:tcW w:w="4752" w:type="dxa"/>
            <w:vAlign w:val="top"/>
          </w:tcPr>
          <w:p>
            <w:pPr>
              <w:ind w:left="115" w:right="87" w:firstLine="4"/>
              <w:spacing w:before="33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设工程安全生产管理条例》第三十二条、第六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十二条</w:t>
            </w:r>
          </w:p>
        </w:tc>
      </w:tr>
      <w:tr>
        <w:trPr>
          <w:trHeight w:val="550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32"/>
              <w:spacing w:before="201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6</w:t>
            </w:r>
          </w:p>
        </w:tc>
        <w:tc>
          <w:tcPr>
            <w:tcW w:w="6538" w:type="dxa"/>
            <w:vAlign w:val="top"/>
          </w:tcPr>
          <w:p>
            <w:pPr>
              <w:ind w:left="111" w:right="73" w:firstLine="4"/>
              <w:spacing w:before="32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未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按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照规定在施工起重机械和整体提升脚手架、模板等自升式架设设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施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验收合格后登记的</w:t>
            </w:r>
          </w:p>
        </w:tc>
        <w:tc>
          <w:tcPr>
            <w:tcW w:w="4752" w:type="dxa"/>
            <w:vAlign w:val="top"/>
          </w:tcPr>
          <w:p>
            <w:pPr>
              <w:ind w:left="115" w:right="87" w:firstLine="4"/>
              <w:spacing w:before="32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设工程安全生产管理条例》第三十五条、第六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十二条</w:t>
            </w:r>
          </w:p>
        </w:tc>
      </w:tr>
      <w:tr>
        <w:trPr>
          <w:trHeight w:val="549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32"/>
              <w:spacing w:before="203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7</w:t>
            </w:r>
          </w:p>
        </w:tc>
        <w:tc>
          <w:tcPr>
            <w:tcW w:w="6538" w:type="dxa"/>
            <w:vAlign w:val="top"/>
          </w:tcPr>
          <w:p>
            <w:pPr>
              <w:ind w:left="113"/>
              <w:spacing w:before="16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使用国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家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明令淘汰、禁止使用的危及施工安全的工艺、设备、材料的</w:t>
            </w:r>
          </w:p>
        </w:tc>
        <w:tc>
          <w:tcPr>
            <w:tcW w:w="4752" w:type="dxa"/>
            <w:vAlign w:val="top"/>
          </w:tcPr>
          <w:p>
            <w:pPr>
              <w:ind w:left="115" w:right="87" w:firstLine="4"/>
              <w:spacing w:before="33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设工程安全生产管理条例》第四十五条、第六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十二条</w:t>
            </w:r>
          </w:p>
        </w:tc>
      </w:tr>
      <w:tr>
        <w:trPr>
          <w:trHeight w:val="550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32"/>
              <w:spacing w:before="201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8</w:t>
            </w:r>
          </w:p>
        </w:tc>
        <w:tc>
          <w:tcPr>
            <w:tcW w:w="6538" w:type="dxa"/>
            <w:vAlign w:val="top"/>
          </w:tcPr>
          <w:p>
            <w:pPr>
              <w:ind w:left="123" w:right="73" w:hanging="11"/>
              <w:spacing w:before="32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违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法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挪用列入建设工程概算的安全生产作业环境及安全施工措施所需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费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用的</w:t>
            </w:r>
          </w:p>
        </w:tc>
        <w:tc>
          <w:tcPr>
            <w:tcW w:w="4752" w:type="dxa"/>
            <w:vAlign w:val="top"/>
          </w:tcPr>
          <w:p>
            <w:pPr>
              <w:ind w:left="115" w:right="87" w:firstLine="4"/>
              <w:spacing w:before="32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设工程安全生产管理条例》第二十二条、第六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十三条</w:t>
            </w:r>
          </w:p>
        </w:tc>
      </w:tr>
      <w:tr>
        <w:trPr>
          <w:trHeight w:val="549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32"/>
              <w:spacing w:before="203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9</w:t>
            </w:r>
          </w:p>
        </w:tc>
        <w:tc>
          <w:tcPr>
            <w:tcW w:w="6538" w:type="dxa"/>
            <w:vAlign w:val="top"/>
          </w:tcPr>
          <w:p>
            <w:pPr>
              <w:ind w:left="111"/>
              <w:spacing w:before="16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施工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未对有关安全施工的技术要求作出详细说明的</w:t>
            </w:r>
          </w:p>
        </w:tc>
        <w:tc>
          <w:tcPr>
            <w:tcW w:w="4752" w:type="dxa"/>
            <w:vAlign w:val="top"/>
          </w:tcPr>
          <w:p>
            <w:pPr>
              <w:ind w:left="115" w:right="87" w:firstLine="4"/>
              <w:spacing w:before="33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设工程安全生产管理条例》第二十七条、第六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十四条</w:t>
            </w:r>
          </w:p>
        </w:tc>
      </w:tr>
      <w:tr>
        <w:trPr>
          <w:trHeight w:val="821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19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6538" w:type="dxa"/>
            <w:vAlign w:val="top"/>
          </w:tcPr>
          <w:p>
            <w:pPr>
              <w:ind w:left="115" w:right="73"/>
              <w:spacing w:before="34" w:line="24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未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根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据不同施工阶段和周围环境及季节、气候的变化，在施工现场采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取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相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应的安全施工措施，或者在城市市区内的建设工程的施工现场未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实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行封闭围挡的</w:t>
            </w:r>
          </w:p>
        </w:tc>
        <w:tc>
          <w:tcPr>
            <w:tcW w:w="4752" w:type="dxa"/>
            <w:vAlign w:val="top"/>
          </w:tcPr>
          <w:p>
            <w:pPr>
              <w:ind w:left="115" w:right="87" w:firstLine="4"/>
              <w:spacing w:before="169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设工程安全生产管理条例》第二十八条、第三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十条，第六十四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条</w:t>
            </w:r>
          </w:p>
        </w:tc>
      </w:tr>
      <w:tr>
        <w:trPr>
          <w:trHeight w:val="550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19"/>
              <w:spacing w:before="205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6538" w:type="dxa"/>
            <w:vAlign w:val="top"/>
          </w:tcPr>
          <w:p>
            <w:pPr>
              <w:ind w:left="111"/>
              <w:spacing w:before="17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在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尚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未竣工的建筑物内设置员工集体宿舍的</w:t>
            </w:r>
          </w:p>
        </w:tc>
        <w:tc>
          <w:tcPr>
            <w:tcW w:w="4752" w:type="dxa"/>
            <w:vAlign w:val="top"/>
          </w:tcPr>
          <w:p>
            <w:pPr>
              <w:ind w:left="115" w:right="87" w:firstLine="4"/>
              <w:spacing w:before="34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设工程安全生产管理条例》第二十九条、第六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十四条</w:t>
            </w:r>
          </w:p>
        </w:tc>
      </w:tr>
      <w:tr>
        <w:trPr>
          <w:trHeight w:val="550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19"/>
              <w:spacing w:before="20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6538" w:type="dxa"/>
            <w:vAlign w:val="top"/>
          </w:tcPr>
          <w:p>
            <w:pPr>
              <w:ind w:left="111"/>
              <w:spacing w:before="16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施工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现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场临时搭建的建筑物不符合安全使用要求的</w:t>
            </w:r>
          </w:p>
        </w:tc>
        <w:tc>
          <w:tcPr>
            <w:tcW w:w="4752" w:type="dxa"/>
            <w:vAlign w:val="top"/>
          </w:tcPr>
          <w:p>
            <w:pPr>
              <w:ind w:left="115" w:right="87" w:firstLine="4"/>
              <w:spacing w:before="34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设工程安全生产管理条例》第二十九条、第六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十四条</w:t>
            </w:r>
          </w:p>
        </w:tc>
      </w:tr>
      <w:tr>
        <w:trPr>
          <w:trHeight w:val="549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19"/>
              <w:spacing w:before="20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6538" w:type="dxa"/>
            <w:vAlign w:val="top"/>
          </w:tcPr>
          <w:p>
            <w:pPr>
              <w:ind w:left="114" w:right="73" w:firstLine="1"/>
              <w:spacing w:before="33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未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对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因建设工程施工可能造成损害的毗邻建筑物、构筑物和地下管线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等采取专项防护措施的</w:t>
            </w:r>
          </w:p>
        </w:tc>
        <w:tc>
          <w:tcPr>
            <w:tcW w:w="4752" w:type="dxa"/>
            <w:vAlign w:val="top"/>
          </w:tcPr>
          <w:p>
            <w:pPr>
              <w:ind w:left="134" w:right="87" w:hanging="14"/>
              <w:spacing w:before="33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设工程安全生产管理条例》第三十条、第六十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四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条</w:t>
            </w:r>
          </w:p>
        </w:tc>
      </w:tr>
      <w:tr>
        <w:trPr>
          <w:trHeight w:val="550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19"/>
              <w:spacing w:before="20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6538" w:type="dxa"/>
            <w:vAlign w:val="top"/>
          </w:tcPr>
          <w:p>
            <w:pPr>
              <w:ind w:left="111" w:right="73" w:firstLine="5"/>
              <w:spacing w:before="36" w:line="23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安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全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防护用具、机械设备、施工机具及配件在进入施工现场前未经查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验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或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者查验不合格即投入使用的</w:t>
            </w:r>
          </w:p>
        </w:tc>
        <w:tc>
          <w:tcPr>
            <w:tcW w:w="4752" w:type="dxa"/>
            <w:vAlign w:val="top"/>
          </w:tcPr>
          <w:p>
            <w:pPr>
              <w:ind w:left="115" w:right="87" w:firstLine="4"/>
              <w:spacing w:before="36" w:line="23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设工程安全生产管理条例》第三十四条、第六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十五条</w:t>
            </w:r>
          </w:p>
        </w:tc>
      </w:tr>
      <w:tr>
        <w:trPr>
          <w:trHeight w:val="552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19"/>
              <w:spacing w:before="20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6538" w:type="dxa"/>
            <w:vAlign w:val="top"/>
          </w:tcPr>
          <w:p>
            <w:pPr>
              <w:ind w:left="113" w:right="73"/>
              <w:spacing w:before="34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使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用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未经验收或者验收不合格的施工起重机械和整体提升脚手架、模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板等自升式架设设施的</w:t>
            </w:r>
          </w:p>
        </w:tc>
        <w:tc>
          <w:tcPr>
            <w:tcW w:w="4752" w:type="dxa"/>
            <w:vAlign w:val="top"/>
          </w:tcPr>
          <w:p>
            <w:pPr>
              <w:ind w:left="115" w:right="87" w:firstLine="4"/>
              <w:spacing w:before="34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设工程安全生产管理条例》第三十五条、第六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十五条</w:t>
            </w:r>
          </w:p>
        </w:tc>
      </w:tr>
    </w:tbl>
    <w:p>
      <w:pPr>
        <w:ind w:right="110"/>
        <w:spacing w:before="150" w:line="368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  <w:position w:val="1"/>
        </w:rPr>
        <w:t>-11</w:t>
      </w:r>
      <w:r>
        <w:rPr>
          <w:rFonts w:ascii="FangSong" w:hAnsi="FangSong" w:eastAsia="FangSong" w:cs="FangSong"/>
          <w:sz w:val="28"/>
          <w:szCs w:val="28"/>
          <w:spacing w:val="-1"/>
          <w:position w:val="1"/>
        </w:rPr>
        <w:t>-</w:t>
      </w:r>
    </w:p>
    <w:p>
      <w:pPr>
        <w:sectPr>
          <w:pgSz w:w="16848" w:h="11916"/>
          <w:pgMar w:top="1012" w:right="1996" w:bottom="400" w:left="1872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01" w:lineRule="exact"/>
        <w:rPr/>
      </w:pPr>
      <w:r/>
    </w:p>
    <w:tbl>
      <w:tblPr>
        <w:tblStyle w:val="2"/>
        <w:tblW w:w="129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50"/>
        <w:gridCol w:w="833"/>
        <w:gridCol w:w="6538"/>
        <w:gridCol w:w="4752"/>
      </w:tblGrid>
      <w:tr>
        <w:trPr>
          <w:trHeight w:val="553" w:hRule="atLeast"/>
        </w:trPr>
        <w:tc>
          <w:tcPr>
            <w:tcW w:w="850" w:type="dxa"/>
            <w:vAlign w:val="top"/>
          </w:tcPr>
          <w:p>
            <w:pPr>
              <w:ind w:left="227"/>
              <w:spacing w:before="35" w:line="27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4"/>
              </w:rPr>
              <w:t>行为</w:t>
            </w:r>
          </w:p>
          <w:p>
            <w:pPr>
              <w:ind w:left="223"/>
              <w:spacing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类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别</w:t>
            </w:r>
          </w:p>
        </w:tc>
        <w:tc>
          <w:tcPr>
            <w:tcW w:w="833" w:type="dxa"/>
            <w:vAlign w:val="top"/>
          </w:tcPr>
          <w:p>
            <w:pPr>
              <w:ind w:left="210"/>
              <w:spacing w:before="169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序号</w:t>
            </w:r>
          </w:p>
        </w:tc>
        <w:tc>
          <w:tcPr>
            <w:tcW w:w="6538" w:type="dxa"/>
            <w:vAlign w:val="top"/>
          </w:tcPr>
          <w:p>
            <w:pPr>
              <w:ind w:left="2652"/>
              <w:spacing w:before="17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不良行为内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容</w:t>
            </w:r>
          </w:p>
        </w:tc>
        <w:tc>
          <w:tcPr>
            <w:tcW w:w="4752" w:type="dxa"/>
            <w:vAlign w:val="top"/>
          </w:tcPr>
          <w:p>
            <w:pPr>
              <w:ind w:left="1238"/>
              <w:spacing w:before="16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法律法规及部门规章依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据</w:t>
            </w:r>
          </w:p>
        </w:tc>
      </w:tr>
      <w:tr>
        <w:trPr>
          <w:trHeight w:val="548" w:hRule="atLeast"/>
        </w:trPr>
        <w:tc>
          <w:tcPr>
            <w:tcW w:w="8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19"/>
              <w:spacing w:before="202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6538" w:type="dxa"/>
            <w:vAlign w:val="top"/>
          </w:tcPr>
          <w:p>
            <w:pPr>
              <w:ind w:left="112" w:right="73" w:hanging="1"/>
              <w:spacing w:before="32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委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托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不具有相应资质的单位承担施工现场安装、拆卸施工起重机械和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整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体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提升脚手架、模板等自升式架设设施的</w:t>
            </w:r>
          </w:p>
        </w:tc>
        <w:tc>
          <w:tcPr>
            <w:tcW w:w="4752" w:type="dxa"/>
            <w:vAlign w:val="top"/>
          </w:tcPr>
          <w:p>
            <w:pPr>
              <w:ind w:left="118" w:right="87" w:firstLine="1"/>
              <w:spacing w:before="32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设工程安全生产管理条例》第十七条、第六十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条</w:t>
            </w:r>
          </w:p>
        </w:tc>
      </w:tr>
      <w:tr>
        <w:trPr>
          <w:trHeight w:val="549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19"/>
              <w:spacing w:before="203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6538" w:type="dxa"/>
            <w:vAlign w:val="top"/>
          </w:tcPr>
          <w:p>
            <w:pPr>
              <w:ind w:left="112" w:right="73" w:hanging="1"/>
              <w:spacing w:before="33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在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施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工组织设计中未编制安全技术措施、施工现场临时用电方案或者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专项施工方案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的</w:t>
            </w:r>
          </w:p>
        </w:tc>
        <w:tc>
          <w:tcPr>
            <w:tcW w:w="4752" w:type="dxa"/>
            <w:vAlign w:val="top"/>
          </w:tcPr>
          <w:p>
            <w:pPr>
              <w:ind w:left="115" w:right="87" w:firstLine="4"/>
              <w:spacing w:before="33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设工程安全生产管理条例》第二十六条、第六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十五条</w:t>
            </w:r>
          </w:p>
        </w:tc>
      </w:tr>
      <w:tr>
        <w:trPr>
          <w:trHeight w:val="549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19"/>
              <w:spacing w:before="203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6538" w:type="dxa"/>
            <w:vAlign w:val="top"/>
          </w:tcPr>
          <w:p>
            <w:pPr>
              <w:ind w:left="111"/>
              <w:spacing w:before="167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施工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单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位主要负责人、项目负责人未履行安全生产管理职责的</w:t>
            </w:r>
          </w:p>
        </w:tc>
        <w:tc>
          <w:tcPr>
            <w:tcW w:w="4752" w:type="dxa"/>
            <w:vAlign w:val="top"/>
          </w:tcPr>
          <w:p>
            <w:pPr>
              <w:ind w:left="115" w:right="87" w:firstLine="4"/>
              <w:spacing w:before="33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设工程安全生产管理条例》第二十一条、第六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十六条</w:t>
            </w:r>
          </w:p>
        </w:tc>
      </w:tr>
      <w:tr>
        <w:trPr>
          <w:trHeight w:val="463" w:hRule="atLeast"/>
        </w:trPr>
        <w:tc>
          <w:tcPr>
            <w:tcW w:w="8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ind w:left="319"/>
              <w:spacing w:before="16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6538" w:type="dxa"/>
            <w:vAlign w:val="top"/>
          </w:tcPr>
          <w:p>
            <w:pPr>
              <w:ind w:left="111"/>
              <w:spacing w:before="12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施工单位取得资质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证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书后，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降低安全生产条件的</w:t>
            </w:r>
          </w:p>
        </w:tc>
        <w:tc>
          <w:tcPr>
            <w:tcW w:w="4752" w:type="dxa"/>
            <w:vAlign w:val="top"/>
          </w:tcPr>
          <w:p>
            <w:pPr>
              <w:ind w:left="120"/>
              <w:spacing w:before="12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建设工程安全生产管理条例》第六十七条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6848" w:h="11916"/>
          <w:pgMar w:top="1012" w:right="1996" w:bottom="1577" w:left="1872" w:header="0" w:footer="1209" w:gutter="0"/>
        </w:sectPr>
        <w:rPr/>
      </w:pP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143"/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3"/>
        </w:rPr>
        <w:t>附</w:t>
      </w:r>
      <w:r>
        <w:rPr>
          <w:rFonts w:ascii="SimHei" w:hAnsi="SimHei" w:eastAsia="SimHei" w:cs="SimHei"/>
          <w:sz w:val="31"/>
          <w:szCs w:val="31"/>
          <w:spacing w:val="-21"/>
        </w:rPr>
        <w:t>件</w:t>
      </w:r>
      <w:r>
        <w:rPr>
          <w:rFonts w:ascii="SimHei" w:hAnsi="SimHei" w:eastAsia="SimHei" w:cs="SimHei"/>
          <w:sz w:val="31"/>
          <w:szCs w:val="31"/>
          <w:spacing w:val="-2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21"/>
        </w:rPr>
        <w:t>4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2592"/>
        <w:spacing w:before="184" w:line="178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企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业信用信息申报表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ectPr>
          <w:footerReference w:type="default" r:id="rId13"/>
          <w:pgSz w:w="11916" w:h="16848"/>
          <w:pgMar w:top="1432" w:right="1483" w:bottom="1860" w:left="1475" w:header="0" w:footer="1489" w:gutter="0"/>
          <w:cols w:equalWidth="0" w:num="1">
            <w:col w:w="8957" w:space="0"/>
          </w:cols>
        </w:sectPr>
        <w:rPr/>
      </w:pPr>
    </w:p>
    <w:p>
      <w:pPr>
        <w:ind w:left="171"/>
        <w:spacing w:before="56" w:line="184" w:lineRule="auto"/>
        <w:rPr>
          <w:rFonts w:ascii="NSimSun" w:hAnsi="NSimSun" w:eastAsia="NSimSun" w:cs="NSimSun"/>
          <w:sz w:val="28"/>
          <w:szCs w:val="28"/>
        </w:rPr>
      </w:pPr>
      <w:r>
        <w:rPr>
          <w:rFonts w:ascii="NSimSun" w:hAnsi="NSimSun" w:eastAsia="NSimSun" w:cs="NSimSun"/>
          <w:sz w:val="28"/>
          <w:szCs w:val="28"/>
          <w:spacing w:val="7"/>
        </w:rPr>
        <w:t>申</w:t>
      </w:r>
      <w:r>
        <w:rPr>
          <w:rFonts w:ascii="NSimSun" w:hAnsi="NSimSun" w:eastAsia="NSimSun" w:cs="NSimSun"/>
          <w:sz w:val="28"/>
          <w:szCs w:val="28"/>
          <w:spacing w:val="5"/>
        </w:rPr>
        <w:t>报单位</w:t>
      </w:r>
      <w:r>
        <w:rPr>
          <w:rFonts w:ascii="FangSong" w:hAnsi="FangSong" w:eastAsia="FangSong" w:cs="FangSong"/>
          <w:sz w:val="28"/>
          <w:szCs w:val="28"/>
          <w:spacing w:val="5"/>
        </w:rPr>
        <w:t>(</w:t>
      </w:r>
      <w:r>
        <w:rPr>
          <w:rFonts w:ascii="NSimSun" w:hAnsi="NSimSun" w:eastAsia="NSimSun" w:cs="NSimSun"/>
          <w:sz w:val="28"/>
          <w:szCs w:val="28"/>
          <w:spacing w:val="5"/>
        </w:rPr>
        <w:t>公章</w:t>
      </w:r>
      <w:r>
        <w:rPr>
          <w:rFonts w:ascii="FangSong" w:hAnsi="FangSong" w:eastAsia="FangSong" w:cs="FangSong"/>
          <w:sz w:val="28"/>
          <w:szCs w:val="28"/>
          <w:spacing w:val="5"/>
        </w:rPr>
        <w:t>)</w:t>
      </w:r>
      <w:r>
        <w:rPr>
          <w:rFonts w:ascii="NSimSun" w:hAnsi="NSimSun" w:eastAsia="NSimSun" w:cs="NSimSun"/>
          <w:sz w:val="28"/>
          <w:szCs w:val="28"/>
          <w:spacing w:val="5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184" w:lineRule="auto"/>
        <w:rPr>
          <w:rFonts w:ascii="NSimSun" w:hAnsi="NSimSun" w:eastAsia="NSimSun" w:cs="NSimSun"/>
          <w:sz w:val="28"/>
          <w:szCs w:val="28"/>
        </w:rPr>
      </w:pPr>
      <w:r>
        <w:rPr>
          <w:rFonts w:ascii="NSimSun" w:hAnsi="NSimSun" w:eastAsia="NSimSun" w:cs="NSimSun"/>
          <w:sz w:val="28"/>
          <w:szCs w:val="28"/>
          <w:spacing w:val="-8"/>
        </w:rPr>
        <w:t>申</w:t>
      </w:r>
      <w:r>
        <w:rPr>
          <w:rFonts w:ascii="NSimSun" w:hAnsi="NSimSun" w:eastAsia="NSimSun" w:cs="NSimSun"/>
          <w:sz w:val="28"/>
          <w:szCs w:val="28"/>
          <w:spacing w:val="-5"/>
        </w:rPr>
        <w:t>报日期:</w:t>
      </w:r>
    </w:p>
    <w:p>
      <w:pPr>
        <w:sectPr>
          <w:type w:val="continuous"/>
          <w:pgSz w:w="11916" w:h="16848"/>
          <w:pgMar w:top="1432" w:right="1483" w:bottom="1860" w:left="1475" w:header="0" w:footer="1489" w:gutter="0"/>
          <w:cols w:equalWidth="0" w:num="2">
            <w:col w:w="5350" w:space="100"/>
            <w:col w:w="3508" w:space="0"/>
          </w:cols>
        </w:sectPr>
        <w:rPr/>
      </w:pPr>
    </w:p>
    <w:p>
      <w:pPr>
        <w:spacing w:line="81" w:lineRule="exact"/>
        <w:rPr/>
      </w:pPr>
      <w:r/>
    </w:p>
    <w:tbl>
      <w:tblPr>
        <w:tblStyle w:val="2"/>
        <w:tblW w:w="895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946"/>
        <w:gridCol w:w="2240"/>
        <w:gridCol w:w="1544"/>
        <w:gridCol w:w="3220"/>
      </w:tblGrid>
      <w:tr>
        <w:trPr>
          <w:trHeight w:val="609" w:hRule="atLeast"/>
        </w:trPr>
        <w:tc>
          <w:tcPr>
            <w:tcW w:w="1946" w:type="dxa"/>
            <w:vAlign w:val="top"/>
          </w:tcPr>
          <w:p>
            <w:pPr>
              <w:ind w:left="197"/>
              <w:spacing w:before="244" w:line="219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11"/>
              </w:rPr>
              <w:t>申报企业名称</w:t>
            </w:r>
          </w:p>
        </w:tc>
        <w:tc>
          <w:tcPr>
            <w:tcW w:w="700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1946" w:type="dxa"/>
            <w:vAlign w:val="top"/>
          </w:tcPr>
          <w:p>
            <w:pPr>
              <w:ind w:left="570"/>
              <w:spacing w:before="240" w:line="221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6"/>
              </w:rPr>
              <w:t>联</w:t>
            </w:r>
            <w:r>
              <w:rPr>
                <w:rFonts w:ascii="NSimSun" w:hAnsi="NSimSun" w:eastAsia="NSimSun" w:cs="NSimSun"/>
                <w:sz w:val="28"/>
                <w:szCs w:val="28"/>
                <w:spacing w:val="-5"/>
              </w:rPr>
              <w:t>系人</w:t>
            </w:r>
          </w:p>
        </w:tc>
        <w:tc>
          <w:tcPr>
            <w:tcW w:w="22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4" w:type="dxa"/>
            <w:vAlign w:val="top"/>
          </w:tcPr>
          <w:p>
            <w:pPr>
              <w:ind w:left="121"/>
              <w:spacing w:before="240" w:line="221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6"/>
              </w:rPr>
              <w:t>联</w:t>
            </w:r>
            <w:r>
              <w:rPr>
                <w:rFonts w:ascii="NSimSun" w:hAnsi="NSimSun" w:eastAsia="NSimSun" w:cs="NSimSun"/>
                <w:sz w:val="28"/>
                <w:szCs w:val="28"/>
                <w:spacing w:val="-4"/>
              </w:rPr>
              <w:t>系电话</w:t>
            </w:r>
          </w:p>
        </w:tc>
        <w:tc>
          <w:tcPr>
            <w:tcW w:w="3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1946" w:type="dxa"/>
            <w:vAlign w:val="top"/>
          </w:tcPr>
          <w:p>
            <w:pPr>
              <w:ind w:left="197"/>
              <w:spacing w:before="242" w:line="219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11"/>
              </w:rPr>
              <w:t>申报信息名称</w:t>
            </w:r>
          </w:p>
        </w:tc>
        <w:tc>
          <w:tcPr>
            <w:tcW w:w="700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4" w:hRule="atLeast"/>
        </w:trPr>
        <w:tc>
          <w:tcPr>
            <w:tcW w:w="194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  <w:r/>
          </w:p>
          <w:p>
            <w:pPr>
              <w:ind w:left="197"/>
              <w:spacing w:before="91" w:line="219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11"/>
              </w:rPr>
              <w:t>申报信息类别</w:t>
            </w:r>
          </w:p>
        </w:tc>
        <w:tc>
          <w:tcPr>
            <w:tcW w:w="7004" w:type="dxa"/>
            <w:vAlign w:val="top"/>
            <w:gridSpan w:val="3"/>
          </w:tcPr>
          <w:p>
            <w:pPr>
              <w:ind w:left="123"/>
              <w:spacing w:before="242" w:line="600" w:lineRule="exact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12"/>
                <w:position w:val="24"/>
              </w:rPr>
              <w:t>企</w:t>
            </w:r>
            <w:r>
              <w:rPr>
                <w:rFonts w:ascii="NSimSun" w:hAnsi="NSimSun" w:eastAsia="NSimSun" w:cs="NSimSun"/>
                <w:sz w:val="28"/>
                <w:szCs w:val="28"/>
                <w:spacing w:val="7"/>
                <w:position w:val="24"/>
              </w:rPr>
              <w:t>业良好信用信息¡</w:t>
            </w:r>
          </w:p>
          <w:p>
            <w:pPr>
              <w:ind w:left="123"/>
              <w:spacing w:line="212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12"/>
              </w:rPr>
              <w:t>企</w:t>
            </w:r>
            <w:r>
              <w:rPr>
                <w:rFonts w:ascii="NSimSun" w:hAnsi="NSimSun" w:eastAsia="NSimSun" w:cs="NSimSun"/>
                <w:sz w:val="28"/>
                <w:szCs w:val="28"/>
                <w:spacing w:val="7"/>
              </w:rPr>
              <w:t>业不良信用信息¡</w:t>
            </w:r>
          </w:p>
        </w:tc>
      </w:tr>
      <w:tr>
        <w:trPr>
          <w:trHeight w:val="1804" w:hRule="atLeast"/>
        </w:trPr>
        <w:tc>
          <w:tcPr>
            <w:tcW w:w="1946" w:type="dxa"/>
            <w:vAlign w:val="top"/>
          </w:tcPr>
          <w:p>
            <w:pPr>
              <w:ind w:left="158"/>
              <w:spacing w:before="242" w:line="219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6"/>
              </w:rPr>
              <w:t>载</w:t>
            </w:r>
            <w:r>
              <w:rPr>
                <w:rFonts w:ascii="NSimSun" w:hAnsi="NSimSun" w:eastAsia="NSimSun" w:cs="NSimSun"/>
                <w:sz w:val="28"/>
                <w:szCs w:val="28"/>
                <w:spacing w:val="-4"/>
              </w:rPr>
              <w:t>明申报信息</w:t>
            </w:r>
          </w:p>
          <w:p>
            <w:pPr>
              <w:ind w:left="174"/>
              <w:spacing w:before="268" w:line="219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8"/>
              </w:rPr>
              <w:t>的</w:t>
            </w:r>
            <w:r>
              <w:rPr>
                <w:rFonts w:ascii="NSimSun" w:hAnsi="NSimSun" w:eastAsia="NSimSun" w:cs="NSimSun"/>
                <w:sz w:val="28"/>
                <w:szCs w:val="28"/>
                <w:spacing w:val="-7"/>
              </w:rPr>
              <w:t>文件名称和</w:t>
            </w:r>
          </w:p>
          <w:p>
            <w:pPr>
              <w:ind w:left="712"/>
              <w:spacing w:before="267" w:line="221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10"/>
              </w:rPr>
              <w:t>文</w:t>
            </w:r>
            <w:r>
              <w:rPr>
                <w:rFonts w:ascii="NSimSun" w:hAnsi="NSimSun" w:eastAsia="NSimSun" w:cs="NSimSun"/>
                <w:sz w:val="28"/>
                <w:szCs w:val="28"/>
                <w:spacing w:val="-8"/>
              </w:rPr>
              <w:t>号</w:t>
            </w:r>
          </w:p>
        </w:tc>
        <w:tc>
          <w:tcPr>
            <w:tcW w:w="700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04" w:hRule="atLeast"/>
        </w:trPr>
        <w:tc>
          <w:tcPr>
            <w:tcW w:w="1946" w:type="dxa"/>
            <w:vAlign w:val="top"/>
          </w:tcPr>
          <w:p>
            <w:pPr>
              <w:ind w:left="158"/>
              <w:spacing w:before="242" w:line="219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6"/>
              </w:rPr>
              <w:t>载</w:t>
            </w:r>
            <w:r>
              <w:rPr>
                <w:rFonts w:ascii="NSimSun" w:hAnsi="NSimSun" w:eastAsia="NSimSun" w:cs="NSimSun"/>
                <w:sz w:val="28"/>
                <w:szCs w:val="28"/>
                <w:spacing w:val="-4"/>
              </w:rPr>
              <w:t>明申报信息</w:t>
            </w:r>
          </w:p>
          <w:p>
            <w:pPr>
              <w:ind w:left="158"/>
              <w:spacing w:before="267" w:line="219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6"/>
              </w:rPr>
              <w:t>文</w:t>
            </w:r>
            <w:r>
              <w:rPr>
                <w:rFonts w:ascii="NSimSun" w:hAnsi="NSimSun" w:eastAsia="NSimSun" w:cs="NSimSun"/>
                <w:sz w:val="28"/>
                <w:szCs w:val="28"/>
                <w:spacing w:val="-4"/>
              </w:rPr>
              <w:t>件的发布主</w:t>
            </w:r>
          </w:p>
          <w:p>
            <w:pPr>
              <w:ind w:left="853"/>
              <w:spacing w:before="268" w:line="221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</w:rPr>
              <w:t>体</w:t>
            </w:r>
          </w:p>
        </w:tc>
        <w:tc>
          <w:tcPr>
            <w:tcW w:w="700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4" w:hRule="atLeast"/>
        </w:trPr>
        <w:tc>
          <w:tcPr>
            <w:tcW w:w="1946" w:type="dxa"/>
            <w:vAlign w:val="top"/>
          </w:tcPr>
          <w:p>
            <w:pPr>
              <w:ind w:left="160"/>
              <w:spacing w:before="243" w:line="600" w:lineRule="exact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8"/>
                <w:position w:val="24"/>
              </w:rPr>
              <w:t>提</w:t>
            </w:r>
            <w:r>
              <w:rPr>
                <w:rFonts w:ascii="NSimSun" w:hAnsi="NSimSun" w:eastAsia="NSimSun" w:cs="NSimSun"/>
                <w:sz w:val="28"/>
                <w:szCs w:val="28"/>
                <w:spacing w:val="-5"/>
                <w:position w:val="24"/>
              </w:rPr>
              <w:t>供</w:t>
            </w:r>
            <w:r>
              <w:rPr>
                <w:rFonts w:ascii="NSimSun" w:hAnsi="NSimSun" w:eastAsia="NSimSun" w:cs="NSimSun"/>
                <w:sz w:val="28"/>
                <w:szCs w:val="28"/>
                <w:spacing w:val="-4"/>
                <w:position w:val="24"/>
              </w:rPr>
              <w:t>的附件材</w:t>
            </w:r>
          </w:p>
          <w:p>
            <w:pPr>
              <w:ind w:left="572"/>
              <w:spacing w:before="1" w:line="219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7"/>
              </w:rPr>
              <w:t>料</w:t>
            </w:r>
            <w:r>
              <w:rPr>
                <w:rFonts w:ascii="NSimSun" w:hAnsi="NSimSun" w:eastAsia="NSimSun" w:cs="NSimSun"/>
                <w:sz w:val="28"/>
                <w:szCs w:val="28"/>
                <w:spacing w:val="-6"/>
              </w:rPr>
              <w:t>清单</w:t>
            </w:r>
          </w:p>
        </w:tc>
        <w:tc>
          <w:tcPr>
            <w:tcW w:w="700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90" w:hRule="atLeast"/>
        </w:trPr>
        <w:tc>
          <w:tcPr>
            <w:tcW w:w="194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69"/>
              <w:spacing w:before="91" w:line="219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7"/>
              </w:rPr>
              <w:t>需</w:t>
            </w:r>
            <w:r>
              <w:rPr>
                <w:rFonts w:ascii="NSimSun" w:hAnsi="NSimSun" w:eastAsia="NSimSun" w:cs="NSimSun"/>
                <w:sz w:val="28"/>
                <w:szCs w:val="28"/>
                <w:spacing w:val="-6"/>
              </w:rPr>
              <w:t>说明的情况</w:t>
            </w:r>
          </w:p>
        </w:tc>
        <w:tc>
          <w:tcPr>
            <w:tcW w:w="700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16" w:h="16848"/>
          <w:pgMar w:top="1432" w:right="1483" w:bottom="1860" w:left="1475" w:header="0" w:footer="1489" w:gutter="0"/>
          <w:cols w:equalWidth="0" w:num="1">
            <w:col w:w="8957" w:space="0"/>
          </w:cols>
        </w:sectPr>
        <w:rPr/>
      </w:pP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22"/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2"/>
        </w:rPr>
        <w:t>附</w:t>
      </w:r>
      <w:r>
        <w:rPr>
          <w:rFonts w:ascii="SimHei" w:hAnsi="SimHei" w:eastAsia="SimHei" w:cs="SimHei"/>
          <w:sz w:val="31"/>
          <w:szCs w:val="31"/>
          <w:spacing w:val="-21"/>
        </w:rPr>
        <w:t>件</w:t>
      </w:r>
      <w:r>
        <w:rPr>
          <w:rFonts w:ascii="SimHei" w:hAnsi="SimHei" w:eastAsia="SimHei" w:cs="SimHei"/>
          <w:sz w:val="31"/>
          <w:szCs w:val="31"/>
          <w:spacing w:val="-2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21"/>
        </w:rPr>
        <w:t>5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2032"/>
        <w:spacing w:before="184" w:line="178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企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业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信用信息修复申请表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ectPr>
          <w:footerReference w:type="default" r:id="rId14"/>
          <w:pgSz w:w="11916" w:h="16848"/>
          <w:pgMar w:top="1432" w:right="1530" w:bottom="1860" w:left="1596" w:header="0" w:footer="1495" w:gutter="0"/>
          <w:cols w:equalWidth="0" w:num="1">
            <w:col w:w="8789" w:space="0"/>
          </w:cols>
        </w:sectPr>
        <w:rPr/>
      </w:pPr>
    </w:p>
    <w:p>
      <w:pPr>
        <w:ind w:left="50"/>
        <w:spacing w:before="56" w:line="18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7"/>
        </w:rPr>
        <w:t>申</w:t>
      </w:r>
      <w:r>
        <w:rPr>
          <w:rFonts w:ascii="FangSong" w:hAnsi="FangSong" w:eastAsia="FangSong" w:cs="FangSong"/>
          <w:sz w:val="28"/>
          <w:szCs w:val="28"/>
          <w:spacing w:val="5"/>
        </w:rPr>
        <w:t>报单位(公章)：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18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申</w:t>
      </w:r>
      <w:r>
        <w:rPr>
          <w:rFonts w:ascii="FangSong" w:hAnsi="FangSong" w:eastAsia="FangSong" w:cs="FangSong"/>
          <w:sz w:val="28"/>
          <w:szCs w:val="28"/>
          <w:spacing w:val="-5"/>
        </w:rPr>
        <w:t>报日期:</w:t>
      </w:r>
    </w:p>
    <w:p>
      <w:pPr>
        <w:sectPr>
          <w:type w:val="continuous"/>
          <w:pgSz w:w="11916" w:h="16848"/>
          <w:pgMar w:top="1432" w:right="1530" w:bottom="1860" w:left="1596" w:header="0" w:footer="1495" w:gutter="0"/>
          <w:cols w:equalWidth="0" w:num="2">
            <w:col w:w="5229" w:space="100"/>
            <w:col w:w="3461" w:space="0"/>
          </w:cols>
        </w:sectPr>
        <w:rPr/>
      </w:pPr>
    </w:p>
    <w:p>
      <w:pPr>
        <w:spacing w:line="81" w:lineRule="exact"/>
        <w:rPr/>
      </w:pPr>
      <w:r/>
    </w:p>
    <w:tbl>
      <w:tblPr>
        <w:tblStyle w:val="2"/>
        <w:tblW w:w="8744" w:type="dxa"/>
        <w:tblInd w:w="4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076"/>
        <w:gridCol w:w="2014"/>
        <w:gridCol w:w="1508"/>
        <w:gridCol w:w="3146"/>
      </w:tblGrid>
      <w:tr>
        <w:trPr>
          <w:trHeight w:val="763" w:hRule="atLeast"/>
        </w:trPr>
        <w:tc>
          <w:tcPr>
            <w:tcW w:w="2076" w:type="dxa"/>
            <w:vAlign w:val="top"/>
          </w:tcPr>
          <w:p>
            <w:pPr>
              <w:ind w:left="263"/>
              <w:spacing w:before="321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申报企业名称</w:t>
            </w:r>
          </w:p>
        </w:tc>
        <w:tc>
          <w:tcPr>
            <w:tcW w:w="666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2076" w:type="dxa"/>
            <w:vAlign w:val="top"/>
          </w:tcPr>
          <w:p>
            <w:pPr>
              <w:ind w:left="636"/>
              <w:spacing w:before="318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联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系人</w:t>
            </w:r>
          </w:p>
        </w:tc>
        <w:tc>
          <w:tcPr>
            <w:tcW w:w="20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</w:tcPr>
          <w:p>
            <w:pPr>
              <w:ind w:left="213"/>
              <w:spacing w:before="317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联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系电话</w:t>
            </w:r>
          </w:p>
        </w:tc>
        <w:tc>
          <w:tcPr>
            <w:tcW w:w="31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8" w:hRule="atLeast"/>
        </w:trPr>
        <w:tc>
          <w:tcPr>
            <w:tcW w:w="2076" w:type="dxa"/>
            <w:vAlign w:val="top"/>
          </w:tcPr>
          <w:p>
            <w:pPr>
              <w:ind w:left="223"/>
              <w:spacing w:before="318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修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复信息名称</w:t>
            </w:r>
          </w:p>
        </w:tc>
        <w:tc>
          <w:tcPr>
            <w:tcW w:w="666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55" w:hRule="atLeast"/>
        </w:trPr>
        <w:tc>
          <w:tcPr>
            <w:tcW w:w="207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91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修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复证明材料</w:t>
            </w:r>
          </w:p>
        </w:tc>
        <w:tc>
          <w:tcPr>
            <w:tcW w:w="666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55" w:hRule="atLeast"/>
        </w:trPr>
        <w:tc>
          <w:tcPr>
            <w:tcW w:w="2076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9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需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说明的情况</w:t>
            </w:r>
          </w:p>
        </w:tc>
        <w:tc>
          <w:tcPr>
            <w:tcW w:w="666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1916" w:h="16848"/>
          <w:pgMar w:top="1432" w:right="1530" w:bottom="1860" w:left="1596" w:header="0" w:footer="1495" w:gutter="0"/>
          <w:cols w:equalWidth="0" w:num="1">
            <w:col w:w="8789" w:space="0"/>
          </w:cols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before="91" w:line="242" w:lineRule="auto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-15-</w:t>
      </w:r>
    </w:p>
    <w:p>
      <w:pPr>
        <w:sectPr>
          <w:footerReference w:type="default" r:id="rId7"/>
          <w:pgSz w:w="11916" w:h="16848"/>
          <w:pgMar w:top="1432" w:right="1483" w:bottom="400" w:left="1787" w:header="0" w:footer="0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1008381</wp:posOffset>
            </wp:positionH>
            <wp:positionV relativeFrom="page">
              <wp:posOffset>8958453</wp:posOffset>
            </wp:positionV>
            <wp:extent cx="5615939" cy="6350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15939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1008381</wp:posOffset>
            </wp:positionH>
            <wp:positionV relativeFrom="page">
              <wp:posOffset>9371204</wp:posOffset>
            </wp:positionV>
            <wp:extent cx="5615939" cy="635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15939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302"/>
        <w:spacing w:before="9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江西省住房和城乡建设厅办公室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         </w:t>
      </w:r>
      <w:r>
        <w:rPr>
          <w:rFonts w:ascii="FangSong" w:hAnsi="FangSong" w:eastAsia="FangSong" w:cs="FangSong"/>
          <w:sz w:val="28"/>
          <w:szCs w:val="28"/>
          <w:spacing w:val="-7"/>
        </w:rPr>
        <w:t>2022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年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12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月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20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日印</w:t>
      </w:r>
      <w:r>
        <w:rPr>
          <w:rFonts w:ascii="FangSong" w:hAnsi="FangSong" w:eastAsia="FangSong" w:cs="FangSong"/>
          <w:sz w:val="28"/>
          <w:szCs w:val="28"/>
          <w:spacing w:val="-4"/>
        </w:rPr>
        <w:t>发</w:t>
      </w:r>
    </w:p>
    <w:p>
      <w:pPr>
        <w:ind w:left="8"/>
        <w:spacing w:before="279" w:line="24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-16</w:t>
      </w:r>
      <w:r>
        <w:rPr>
          <w:rFonts w:ascii="FangSong" w:hAnsi="FangSong" w:eastAsia="FangSong" w:cs="FangSong"/>
          <w:sz w:val="28"/>
          <w:szCs w:val="28"/>
          <w:spacing w:val="-1"/>
        </w:rPr>
        <w:t>-</w:t>
      </w:r>
    </w:p>
    <w:sectPr>
      <w:pgSz w:w="11916" w:h="16848"/>
      <w:pgMar w:top="1432" w:right="1483" w:bottom="400" w:left="158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11"/>
      <w:spacing w:line="242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4"/>
      </w:rPr>
      <w:t>-</w:t>
    </w:r>
    <w:r>
      <w:rPr>
        <w:rFonts w:ascii="FangSong" w:hAnsi="FangSong" w:eastAsia="FangSong" w:cs="FangSong"/>
        <w:sz w:val="28"/>
        <w:szCs w:val="28"/>
        <w:spacing w:val="-2"/>
      </w:rPr>
      <w:t>1-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20"/>
      <w:spacing w:line="242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"/>
      </w:rPr>
      <w:t>-12</w:t>
    </w:r>
    <w:r>
      <w:rPr>
        <w:rFonts w:ascii="FangSong" w:hAnsi="FangSong" w:eastAsia="FangSong" w:cs="FangSong"/>
        <w:sz w:val="28"/>
        <w:szCs w:val="28"/>
        <w:spacing w:val="-1"/>
      </w:rPr>
      <w:t>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371" w:lineRule="exact"/>
      <w:jc w:val="right"/>
      <w:rPr>
        <w:rFonts w:ascii="NSimSun" w:hAnsi="NSimSun" w:eastAsia="NSimSun" w:cs="NSimSun"/>
        <w:sz w:val="28"/>
        <w:szCs w:val="28"/>
      </w:rPr>
    </w:pPr>
    <w:r>
      <w:rPr>
        <w:rFonts w:ascii="NSimSun" w:hAnsi="NSimSun" w:eastAsia="NSimSun" w:cs="NSimSun"/>
        <w:sz w:val="28"/>
        <w:szCs w:val="28"/>
        <w:spacing w:val="-2"/>
        <w:position w:val="1"/>
      </w:rPr>
      <w:t>-13-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"/>
      </w:rPr>
      <w:t>-14</w:t>
    </w:r>
    <w:r>
      <w:rPr>
        <w:rFonts w:ascii="FangSong" w:hAnsi="FangSong" w:eastAsia="FangSong" w:cs="FangSong"/>
        <w:sz w:val="28"/>
        <w:szCs w:val="28"/>
        <w:spacing w:val="-1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241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4"/>
      </w:rPr>
      <w:t>-</w:t>
    </w:r>
    <w:r>
      <w:rPr>
        <w:rFonts w:ascii="FangSong" w:hAnsi="FangSong" w:eastAsia="FangSong" w:cs="FangSong"/>
        <w:sz w:val="28"/>
        <w:szCs w:val="28"/>
        <w:spacing w:val="-2"/>
      </w:rPr>
      <w:t>2-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33"/>
      <w:spacing w:before="1" w:line="241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4"/>
      </w:rPr>
      <w:t>-</w:t>
    </w:r>
    <w:r>
      <w:rPr>
        <w:rFonts w:ascii="FangSong" w:hAnsi="FangSong" w:eastAsia="FangSong" w:cs="FangSong"/>
        <w:sz w:val="28"/>
        <w:szCs w:val="28"/>
        <w:spacing w:val="-2"/>
      </w:rPr>
      <w:t>3-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0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4"/>
      </w:rPr>
      <w:t>-</w:t>
    </w:r>
    <w:r>
      <w:rPr>
        <w:rFonts w:ascii="FangSong" w:hAnsi="FangSong" w:eastAsia="FangSong" w:cs="FangSong"/>
        <w:sz w:val="28"/>
        <w:szCs w:val="28"/>
        <w:spacing w:val="-2"/>
      </w:rPr>
      <w:t>4-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73"/>
      <w:spacing w:before="1" w:line="241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4"/>
      </w:rPr>
      <w:t>-</w:t>
    </w:r>
    <w:r>
      <w:rPr>
        <w:rFonts w:ascii="FangSong" w:hAnsi="FangSong" w:eastAsia="FangSong" w:cs="FangSong"/>
        <w:sz w:val="28"/>
        <w:szCs w:val="28"/>
        <w:spacing w:val="-2"/>
      </w:rPr>
      <w:t>6-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63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4"/>
      </w:rPr>
      <w:t>-</w:t>
    </w:r>
    <w:r>
      <w:rPr>
        <w:rFonts w:ascii="FangSong" w:hAnsi="FangSong" w:eastAsia="FangSong" w:cs="FangSong"/>
        <w:sz w:val="28"/>
        <w:szCs w:val="28"/>
        <w:spacing w:val="-2"/>
      </w:rPr>
      <w:t>7-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93"/>
      <w:spacing w:line="179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4"/>
      </w:rPr>
      <w:t>-</w:t>
    </w:r>
    <w:r>
      <w:rPr>
        <w:rFonts w:ascii="FangSong" w:hAnsi="FangSong" w:eastAsia="FangSong" w:cs="FangSong"/>
        <w:sz w:val="28"/>
        <w:szCs w:val="28"/>
        <w:spacing w:val="-2"/>
      </w:rPr>
      <w:t>8-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84"/>
      <w:spacing w:line="179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4"/>
      </w:rPr>
      <w:t>-</w:t>
    </w:r>
    <w:r>
      <w:rPr>
        <w:rFonts w:ascii="FangSong" w:hAnsi="FangSong" w:eastAsia="FangSong" w:cs="FangSong"/>
        <w:sz w:val="28"/>
        <w:szCs w:val="28"/>
        <w:spacing w:val="-2"/>
      </w:rPr>
      <w:t>9-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9" Type="http://schemas.openxmlformats.org/officeDocument/2006/relationships/fontTable" Target="fontTable.xml"/><Relationship Id="rId18" Type="http://schemas.openxmlformats.org/officeDocument/2006/relationships/styles" Target="styles.xml"/><Relationship Id="rId17" Type="http://schemas.openxmlformats.org/officeDocument/2006/relationships/settings" Target="settings.xml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chendong</dc:creator>
  <dcterms:created xsi:type="dcterms:W3CDTF">2022-12-30T08:59:44Z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2023-01-05T10:40:18</vt:filetime>
  </op:property>
</op:Properties>
</file>